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3B5C596E" w:rsidR="006A6EB1" w:rsidRPr="001E2C4A" w:rsidRDefault="00D50033"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Senior Prudential Compliance Manager</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271D816F">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271D816F">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35A92770" w:rsidR="009D0E39" w:rsidRPr="009D0E39" w:rsidRDefault="006C217B" w:rsidP="009D0E39">
            <w:pPr>
              <w:spacing w:after="0" w:line="240" w:lineRule="auto"/>
              <w:rPr>
                <w:rFonts w:ascii="FS Elliot" w:hAnsi="FS Elliot" w:cs="Arial"/>
                <w:b/>
                <w:color w:val="0D2835"/>
                <w:sz w:val="18"/>
                <w:szCs w:val="18"/>
              </w:rPr>
            </w:pPr>
            <w:r>
              <w:rPr>
                <w:rFonts w:ascii="FS Elliot" w:hAnsi="FS Elliot" w:cs="Arial"/>
                <w:b/>
                <w:bCs/>
                <w:color w:val="0D2835"/>
                <w:sz w:val="18"/>
                <w:szCs w:val="18"/>
              </w:rPr>
              <w:t>Job Family:</w:t>
            </w:r>
          </w:p>
        </w:tc>
        <w:tc>
          <w:tcPr>
            <w:tcW w:w="2580" w:type="dxa"/>
            <w:tcBorders>
              <w:top w:val="single" w:sz="4" w:space="0" w:color="auto"/>
              <w:left w:val="single" w:sz="4" w:space="0" w:color="auto"/>
              <w:bottom w:val="single" w:sz="4" w:space="0" w:color="auto"/>
              <w:right w:val="single" w:sz="4" w:space="0" w:color="auto"/>
            </w:tcBorders>
          </w:tcPr>
          <w:p w14:paraId="1B5EF09E" w14:textId="7C134A9A" w:rsidR="009D0E39" w:rsidRPr="009D0E39" w:rsidRDefault="00066124"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Risk &amp; Assurance</w:t>
            </w:r>
          </w:p>
        </w:tc>
        <w:tc>
          <w:tcPr>
            <w:tcW w:w="2580" w:type="dxa"/>
            <w:tcBorders>
              <w:top w:val="single" w:sz="4" w:space="0" w:color="auto"/>
              <w:left w:val="single" w:sz="4" w:space="0" w:color="auto"/>
              <w:bottom w:val="single" w:sz="4" w:space="0" w:color="auto"/>
              <w:right w:val="single" w:sz="4" w:space="0" w:color="auto"/>
            </w:tcBorders>
          </w:tcPr>
          <w:p w14:paraId="24419B11" w14:textId="55FE05C8" w:rsidR="009D0E39" w:rsidRPr="009D0E39" w:rsidRDefault="006405DE" w:rsidP="009D0E3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Line of Business:</w:t>
            </w:r>
          </w:p>
        </w:tc>
        <w:tc>
          <w:tcPr>
            <w:tcW w:w="2580" w:type="dxa"/>
            <w:tcBorders>
              <w:top w:val="single" w:sz="4" w:space="0" w:color="auto"/>
              <w:left w:val="single" w:sz="4" w:space="0" w:color="auto"/>
              <w:bottom w:val="single" w:sz="4" w:space="0" w:color="auto"/>
              <w:right w:val="single" w:sz="4" w:space="0" w:color="auto"/>
            </w:tcBorders>
          </w:tcPr>
          <w:p w14:paraId="26698175" w14:textId="6102B26A" w:rsidR="00DC3238" w:rsidRPr="007C5B1B" w:rsidRDefault="00066124" w:rsidP="00DC3238">
            <w:pPr>
              <w:spacing w:after="0" w:line="240" w:lineRule="auto"/>
              <w:rPr>
                <w:rFonts w:ascii="FS Elliot" w:hAnsi="FS Elliot" w:cs="Arial"/>
                <w:bCs/>
                <w:color w:val="0D2835"/>
                <w:sz w:val="18"/>
                <w:szCs w:val="18"/>
              </w:rPr>
            </w:pPr>
            <w:r>
              <w:rPr>
                <w:rFonts w:ascii="FS Elliot" w:hAnsi="FS Elliot" w:cs="Arial"/>
                <w:bCs/>
                <w:color w:val="0D2835"/>
                <w:sz w:val="18"/>
                <w:szCs w:val="18"/>
              </w:rPr>
              <w:t>Simplyhealth Group</w:t>
            </w:r>
          </w:p>
          <w:p w14:paraId="7FDC088C" w14:textId="610D4DB1"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49BD2664" w14:textId="77777777" w:rsidTr="271D816F">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3A41D283" w:rsidR="009D0E39" w:rsidRPr="009D0E39" w:rsidRDefault="00DC3238" w:rsidP="009D0E39">
            <w:pPr>
              <w:spacing w:after="0" w:line="240" w:lineRule="auto"/>
              <w:rPr>
                <w:rFonts w:ascii="FS Elliot" w:hAnsi="FS Elliot" w:cs="Arial"/>
                <w:b/>
                <w:color w:val="0D2835"/>
                <w:sz w:val="18"/>
                <w:szCs w:val="18"/>
              </w:rPr>
            </w:pPr>
            <w:r>
              <w:rPr>
                <w:rFonts w:ascii="FS Elliot" w:hAnsi="FS Elliot" w:cs="Arial"/>
                <w:b/>
                <w:color w:val="0D2835"/>
                <w:sz w:val="18"/>
                <w:szCs w:val="18"/>
              </w:rPr>
              <w:t>Reports to:</w:t>
            </w:r>
          </w:p>
        </w:tc>
        <w:tc>
          <w:tcPr>
            <w:tcW w:w="2580" w:type="dxa"/>
            <w:tcBorders>
              <w:top w:val="single" w:sz="4" w:space="0" w:color="auto"/>
              <w:left w:val="single" w:sz="4" w:space="0" w:color="auto"/>
              <w:bottom w:val="single" w:sz="4" w:space="0" w:color="auto"/>
              <w:right w:val="single" w:sz="4" w:space="0" w:color="auto"/>
            </w:tcBorders>
          </w:tcPr>
          <w:p w14:paraId="4FCA7C08" w14:textId="33BE8C0B" w:rsidR="009D0E39" w:rsidRPr="009D0E39" w:rsidRDefault="005413B7"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Deputy Chief Risk &amp; Compliance Officer</w:t>
            </w:r>
          </w:p>
        </w:tc>
        <w:tc>
          <w:tcPr>
            <w:tcW w:w="2580" w:type="dxa"/>
            <w:tcBorders>
              <w:top w:val="single" w:sz="4" w:space="0" w:color="auto"/>
              <w:left w:val="single" w:sz="4" w:space="0" w:color="auto"/>
              <w:bottom w:val="single" w:sz="4" w:space="0" w:color="auto"/>
              <w:right w:val="single" w:sz="4" w:space="0" w:color="auto"/>
            </w:tcBorders>
          </w:tcPr>
          <w:p w14:paraId="260514ED" w14:textId="0A0BEEB5" w:rsidR="009D0E39" w:rsidRPr="009D0E39" w:rsidRDefault="009D0E39" w:rsidP="009D0E39">
            <w:pPr>
              <w:spacing w:after="0" w:line="240" w:lineRule="auto"/>
              <w:rPr>
                <w:rFonts w:ascii="FS Elliot" w:hAnsi="FS Elliot" w:cs="Arial"/>
                <w:b/>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tcPr>
          <w:p w14:paraId="47B01908" w14:textId="5452DD98" w:rsidR="009D0E39" w:rsidRPr="009D0E39" w:rsidRDefault="009D0E39" w:rsidP="009D0E39">
            <w:pPr>
              <w:spacing w:after="0" w:line="240" w:lineRule="auto"/>
              <w:rPr>
                <w:rFonts w:ascii="FS Elliot" w:hAnsi="FS Elliot" w:cs="Arial"/>
                <w:bCs/>
                <w:color w:val="0D2835"/>
                <w:sz w:val="18"/>
                <w:szCs w:val="18"/>
              </w:rPr>
            </w:pPr>
          </w:p>
        </w:tc>
      </w:tr>
      <w:tr w:rsidR="00814D17" w:rsidRPr="002C6516" w14:paraId="224F50AF" w14:textId="77777777" w:rsidTr="271D816F">
        <w:trPr>
          <w:trHeight w:val="311"/>
        </w:trPr>
        <w:tc>
          <w:tcPr>
            <w:tcW w:w="10319" w:type="dxa"/>
            <w:gridSpan w:val="4"/>
            <w:tcBorders>
              <w:bottom w:val="single" w:sz="4" w:space="0" w:color="520D5D"/>
            </w:tcBorders>
            <w:shd w:val="clear" w:color="auto" w:fill="00E6B8"/>
          </w:tcPr>
          <w:p w14:paraId="0B85AD20" w14:textId="58ED17FB" w:rsidR="00814D17" w:rsidRDefault="00AF438A"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Purpose &amp; Vision</w:t>
            </w:r>
          </w:p>
        </w:tc>
      </w:tr>
      <w:tr w:rsidR="00AF438A" w:rsidRPr="002C6516" w14:paraId="07853CC0" w14:textId="77777777" w:rsidTr="00AF438A">
        <w:trPr>
          <w:trHeight w:val="311"/>
        </w:trPr>
        <w:tc>
          <w:tcPr>
            <w:tcW w:w="10319" w:type="dxa"/>
            <w:gridSpan w:val="4"/>
            <w:tcBorders>
              <w:bottom w:val="single" w:sz="4" w:space="0" w:color="520D5D"/>
            </w:tcBorders>
          </w:tcPr>
          <w:p w14:paraId="45FCD85E" w14:textId="77777777" w:rsidR="002A493E" w:rsidRPr="002A493E" w:rsidRDefault="002A493E" w:rsidP="002A493E">
            <w:pPr>
              <w:spacing w:after="0"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For over 150 years, Simplyhealth has improved access to UK healthcare, long before the NHS existed. Today, as a certified B</w:t>
            </w:r>
            <w:r w:rsidRPr="002A493E">
              <w:rPr>
                <w:rFonts w:ascii="FS Elliot" w:eastAsia="Times New Roman" w:hAnsi="FS Elliot" w:cs="Times New Roman"/>
                <w:sz w:val="18"/>
                <w:szCs w:val="18"/>
                <w:lang w:eastAsia="en-GB"/>
              </w:rPr>
              <w:noBreakHyphen/>
              <w:t>Corp, we continue to modernise in ways that matter deeply to our c.2.5 million members, our customers, and our people.</w:t>
            </w:r>
          </w:p>
          <w:p w14:paraId="10055735" w14:textId="77777777" w:rsidR="002A493E" w:rsidRPr="004A5725" w:rsidRDefault="002A493E" w:rsidP="002A493E">
            <w:pPr>
              <w:spacing w:before="100" w:beforeAutospacing="1" w:after="100" w:afterAutospacing="1"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Our purpose is simple and ambitious: to improve access to healthcare for all in the UK.</w:t>
            </w:r>
            <w:r w:rsidRPr="004A5725">
              <w:rPr>
                <w:rFonts w:ascii="FS Elliot" w:eastAsia="Times New Roman" w:hAnsi="FS Elliot" w:cs="Times New Roman"/>
                <w:sz w:val="18"/>
                <w:szCs w:val="18"/>
                <w:lang w:eastAsia="en-GB"/>
              </w:rPr>
              <w:t xml:space="preserve"> Through affordable health and dental plans, we help people manage their everyday healthcare needs and live healthier lives. With NHS pressures and the cost</w:t>
            </w:r>
            <w:r w:rsidRPr="004A5725">
              <w:rPr>
                <w:rFonts w:ascii="FS Elliot" w:eastAsia="Times New Roman" w:hAnsi="FS Elliot" w:cs="Times New Roman"/>
                <w:sz w:val="18"/>
                <w:szCs w:val="18"/>
                <w:lang w:eastAsia="en-GB"/>
              </w:rPr>
              <w:noBreakHyphen/>
              <w:t>of</w:t>
            </w:r>
            <w:r w:rsidRPr="004A5725">
              <w:rPr>
                <w:rFonts w:ascii="FS Elliot" w:eastAsia="Times New Roman" w:hAnsi="FS Elliot" w:cs="Times New Roman"/>
                <w:sz w:val="18"/>
                <w:szCs w:val="18"/>
                <w:lang w:eastAsia="en-GB"/>
              </w:rPr>
              <w:noBreakHyphen/>
              <w:t>living crisis making access to care harder, our mission is more critical than ever.</w:t>
            </w:r>
          </w:p>
          <w:p w14:paraId="461DFD25" w14:textId="646EB2D5" w:rsidR="00AF438A" w:rsidRPr="00BB6609" w:rsidRDefault="00BB6609" w:rsidP="00BB6609">
            <w:pPr>
              <w:spacing w:line="240" w:lineRule="auto"/>
              <w:jc w:val="both"/>
              <w:rPr>
                <w:rFonts w:ascii="FS Elliot" w:hAnsi="FS Elliot" w:cs="Arial"/>
                <w:bCs/>
                <w:sz w:val="18"/>
                <w:szCs w:val="18"/>
              </w:rPr>
            </w:pPr>
            <w:r>
              <w:rPr>
                <w:rFonts w:ascii="FS Elliot" w:hAnsi="FS Elliot"/>
                <w:sz w:val="18"/>
                <w:szCs w:val="18"/>
              </w:rPr>
              <w:t xml:space="preserve">Our vision - </w:t>
            </w:r>
            <w:r w:rsidR="00D23D58">
              <w:rPr>
                <w:rFonts w:ascii="FS Elliot" w:hAnsi="FS Elliot"/>
                <w:sz w:val="18"/>
                <w:szCs w:val="18"/>
              </w:rPr>
              <w:t>W</w:t>
            </w:r>
            <w:r w:rsidR="00C54826" w:rsidRPr="00CA6050">
              <w:rPr>
                <w:rFonts w:ascii="FS Elliot" w:hAnsi="FS Elliot"/>
                <w:sz w:val="18"/>
                <w:szCs w:val="18"/>
              </w:rPr>
              <w:t>e aim to democratise healthcare by making it more affordable and accessible for everyone in the UK</w:t>
            </w:r>
            <w:r w:rsidR="0073454A">
              <w:rPr>
                <w:rFonts w:ascii="FS Elliot" w:hAnsi="FS Elliot"/>
                <w:sz w:val="18"/>
                <w:szCs w:val="18"/>
              </w:rPr>
              <w:t>.</w:t>
            </w:r>
          </w:p>
        </w:tc>
      </w:tr>
      <w:tr w:rsidR="002A11E0" w:rsidRPr="002C6516" w14:paraId="12B62B65" w14:textId="77777777" w:rsidTr="271D816F">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BF02E9">
        <w:trPr>
          <w:trHeight w:val="1077"/>
        </w:trPr>
        <w:tc>
          <w:tcPr>
            <w:tcW w:w="10319" w:type="dxa"/>
            <w:gridSpan w:val="4"/>
            <w:tcBorders>
              <w:bottom w:val="single" w:sz="4" w:space="0" w:color="520D5D"/>
            </w:tcBorders>
          </w:tcPr>
          <w:p w14:paraId="344C805F" w14:textId="1C2CA3CB" w:rsidR="00DB0DC2" w:rsidRPr="001E2C4A" w:rsidRDefault="0034094F" w:rsidP="00AA436A">
            <w:pPr>
              <w:spacing w:after="0" w:line="240" w:lineRule="auto"/>
              <w:rPr>
                <w:rFonts w:ascii="FS Elliot" w:hAnsi="FS Elliot" w:cs="Arial"/>
                <w:color w:val="000000" w:themeColor="text1"/>
                <w:sz w:val="18"/>
                <w:szCs w:val="18"/>
              </w:rPr>
            </w:pPr>
            <w:r w:rsidRPr="0034094F">
              <w:rPr>
                <w:rFonts w:ascii="FS Elliot" w:eastAsia="Times New Roman" w:hAnsi="FS Elliot" w:cs="Times New Roman"/>
                <w:sz w:val="18"/>
                <w:szCs w:val="18"/>
                <w:lang w:eastAsia="en-GB"/>
              </w:rPr>
              <w:t>The Senior Prudential Compliance Manager leads the development, interpretation and oversight of regulatory compliance frameworks, with particular focus on PRA and prudential requirements including Solvency UK, ORSA (Own Risk and Solvency Assessment) and capital/risk governance frameworks. The role ensures the organisation maintains robust, forward-looking compliance with evolving regulatory expectations.</w:t>
            </w:r>
          </w:p>
        </w:tc>
      </w:tr>
      <w:tr w:rsidR="00BF08FB" w:rsidRPr="002C6516" w14:paraId="71B85041" w14:textId="77777777" w:rsidTr="271D816F">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3D3F52E" w:rsidR="00BF08FB" w:rsidRPr="001E2C4A" w:rsidRDefault="0073454A"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Key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271D816F">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CAB3E2F" w14:textId="237DB911" w:rsidR="00977013" w:rsidRDefault="00BF02E9" w:rsidP="00C328EE">
            <w:pPr>
              <w:spacing w:after="0" w:line="240" w:lineRule="auto"/>
              <w:rPr>
                <w:rFonts w:ascii="FS Elliot" w:hAnsi="FS Elliot" w:cs="Arial"/>
                <w:sz w:val="18"/>
                <w:szCs w:val="18"/>
              </w:rPr>
            </w:pPr>
            <w:r w:rsidRPr="00C328EE">
              <w:rPr>
                <w:rFonts w:ascii="FS Elliot" w:hAnsi="FS Elliot" w:cs="Arial"/>
                <w:sz w:val="18"/>
                <w:szCs w:val="18"/>
              </w:rPr>
              <w:t xml:space="preserve">Lead the development and maintenance of the </w:t>
            </w:r>
            <w:r w:rsidR="00837F60">
              <w:rPr>
                <w:rFonts w:ascii="FS Elliot" w:hAnsi="FS Elliot" w:cs="Arial"/>
                <w:sz w:val="18"/>
                <w:szCs w:val="18"/>
              </w:rPr>
              <w:t xml:space="preserve">Simplyhealth </w:t>
            </w:r>
            <w:r w:rsidRPr="00C328EE">
              <w:rPr>
                <w:rFonts w:ascii="FS Elliot" w:hAnsi="FS Elliot" w:cs="Arial"/>
                <w:sz w:val="18"/>
                <w:szCs w:val="18"/>
              </w:rPr>
              <w:t xml:space="preserve">Group compliance policy framework, ensuring alignment with </w:t>
            </w:r>
            <w:r w:rsidR="00977013" w:rsidRPr="00C328EE">
              <w:rPr>
                <w:rFonts w:ascii="FS Elliot" w:hAnsi="FS Elliot" w:cs="Arial"/>
                <w:sz w:val="18"/>
                <w:szCs w:val="18"/>
              </w:rPr>
              <w:t xml:space="preserve">FCA and </w:t>
            </w:r>
            <w:r w:rsidRPr="00C328EE">
              <w:rPr>
                <w:rFonts w:ascii="FS Elliot" w:hAnsi="FS Elliot" w:cs="Arial"/>
                <w:sz w:val="18"/>
                <w:szCs w:val="18"/>
              </w:rPr>
              <w:t>PRA requirements</w:t>
            </w:r>
            <w:r w:rsidR="00977013" w:rsidRPr="00C328EE">
              <w:rPr>
                <w:rFonts w:ascii="FS Elliot" w:hAnsi="FS Elliot" w:cs="Arial"/>
                <w:sz w:val="18"/>
                <w:szCs w:val="18"/>
              </w:rPr>
              <w:t xml:space="preserve">, acting as the subject matter expert on PRA regulation including: </w:t>
            </w:r>
          </w:p>
          <w:p w14:paraId="6A141BE8" w14:textId="77777777" w:rsidR="00837F60" w:rsidRPr="00C328EE" w:rsidRDefault="00837F60" w:rsidP="00C328EE">
            <w:pPr>
              <w:spacing w:after="0" w:line="240" w:lineRule="auto"/>
              <w:rPr>
                <w:rFonts w:ascii="FS Elliot" w:hAnsi="FS Elliot" w:cs="Arial"/>
                <w:sz w:val="18"/>
                <w:szCs w:val="18"/>
              </w:rPr>
            </w:pPr>
          </w:p>
          <w:p w14:paraId="5EC08B91" w14:textId="5405AA5F" w:rsidR="00BF02E9" w:rsidRPr="00C328EE" w:rsidRDefault="00BF02E9" w:rsidP="00977013">
            <w:pPr>
              <w:pStyle w:val="ListParagraph"/>
              <w:numPr>
                <w:ilvl w:val="0"/>
                <w:numId w:val="42"/>
              </w:numPr>
              <w:spacing w:after="0" w:line="240" w:lineRule="auto"/>
              <w:rPr>
                <w:rFonts w:ascii="FS Elliot" w:hAnsi="FS Elliot" w:cs="Arial"/>
                <w:sz w:val="18"/>
                <w:szCs w:val="18"/>
              </w:rPr>
            </w:pPr>
            <w:r w:rsidRPr="00C328EE">
              <w:rPr>
                <w:rFonts w:ascii="FS Elliot" w:hAnsi="FS Elliot" w:cs="Arial"/>
                <w:sz w:val="18"/>
                <w:szCs w:val="18"/>
              </w:rPr>
              <w:t xml:space="preserve">Solvency UK </w:t>
            </w:r>
            <w:r w:rsidR="00837F60">
              <w:rPr>
                <w:rFonts w:ascii="FS Elliot" w:hAnsi="FS Elliot" w:cs="Arial"/>
                <w:sz w:val="18"/>
                <w:szCs w:val="18"/>
              </w:rPr>
              <w:t>R</w:t>
            </w:r>
            <w:r w:rsidRPr="00C328EE">
              <w:rPr>
                <w:rFonts w:ascii="FS Elliot" w:hAnsi="FS Elliot" w:cs="Arial"/>
                <w:sz w:val="18"/>
                <w:szCs w:val="18"/>
              </w:rPr>
              <w:t>egime</w:t>
            </w:r>
          </w:p>
          <w:p w14:paraId="1BB72BA5" w14:textId="77777777" w:rsidR="00BF02E9" w:rsidRPr="00BF02E9" w:rsidRDefault="00BF02E9" w:rsidP="00BF02E9">
            <w:pPr>
              <w:pStyle w:val="ListParagraph"/>
              <w:numPr>
                <w:ilvl w:val="0"/>
                <w:numId w:val="42"/>
              </w:numPr>
              <w:spacing w:after="0" w:line="240" w:lineRule="auto"/>
              <w:rPr>
                <w:rFonts w:ascii="FS Elliot" w:hAnsi="FS Elliot" w:cs="Arial"/>
                <w:sz w:val="18"/>
                <w:szCs w:val="18"/>
              </w:rPr>
            </w:pPr>
            <w:r w:rsidRPr="00BF02E9">
              <w:rPr>
                <w:rFonts w:ascii="FS Elliot" w:hAnsi="FS Elliot" w:cs="Arial"/>
                <w:sz w:val="18"/>
                <w:szCs w:val="18"/>
              </w:rPr>
              <w:t>Solvent Exit Analysis</w:t>
            </w:r>
          </w:p>
          <w:p w14:paraId="5D1216FB" w14:textId="77777777" w:rsidR="00BF02E9" w:rsidRPr="00BF02E9" w:rsidRDefault="00BF02E9" w:rsidP="00BF02E9">
            <w:pPr>
              <w:pStyle w:val="ListParagraph"/>
              <w:numPr>
                <w:ilvl w:val="0"/>
                <w:numId w:val="42"/>
              </w:numPr>
              <w:spacing w:after="0" w:line="240" w:lineRule="auto"/>
              <w:rPr>
                <w:rFonts w:ascii="FS Elliot" w:hAnsi="FS Elliot" w:cs="Arial"/>
                <w:sz w:val="18"/>
                <w:szCs w:val="18"/>
              </w:rPr>
            </w:pPr>
            <w:r w:rsidRPr="00BF02E9">
              <w:rPr>
                <w:rFonts w:ascii="FS Elliot" w:hAnsi="FS Elliot" w:cs="Arial"/>
                <w:sz w:val="18"/>
                <w:szCs w:val="18"/>
              </w:rPr>
              <w:t>ORSA framework and reporting</w:t>
            </w:r>
          </w:p>
          <w:p w14:paraId="1A088450" w14:textId="77777777" w:rsidR="00BF02E9" w:rsidRPr="00BF02E9" w:rsidRDefault="00BF02E9" w:rsidP="00BF02E9">
            <w:pPr>
              <w:pStyle w:val="ListParagraph"/>
              <w:numPr>
                <w:ilvl w:val="0"/>
                <w:numId w:val="42"/>
              </w:numPr>
              <w:spacing w:after="0" w:line="240" w:lineRule="auto"/>
              <w:rPr>
                <w:rFonts w:ascii="FS Elliot" w:hAnsi="FS Elliot" w:cs="Arial"/>
                <w:sz w:val="18"/>
                <w:szCs w:val="18"/>
              </w:rPr>
            </w:pPr>
            <w:r w:rsidRPr="00BF02E9">
              <w:rPr>
                <w:rFonts w:ascii="FS Elliot" w:hAnsi="FS Elliot" w:cs="Arial"/>
                <w:sz w:val="18"/>
                <w:szCs w:val="18"/>
              </w:rPr>
              <w:t>Capital adequacy, risk appetite and governance expectations</w:t>
            </w:r>
          </w:p>
          <w:p w14:paraId="53C89E78" w14:textId="77777777" w:rsidR="00BF02E9" w:rsidRDefault="00BF02E9" w:rsidP="00BF02E9">
            <w:pPr>
              <w:pStyle w:val="ListParagraph"/>
              <w:numPr>
                <w:ilvl w:val="0"/>
                <w:numId w:val="42"/>
              </w:numPr>
              <w:spacing w:after="0" w:line="240" w:lineRule="auto"/>
              <w:rPr>
                <w:rFonts w:ascii="FS Elliot" w:hAnsi="FS Elliot" w:cs="Arial"/>
                <w:sz w:val="18"/>
                <w:szCs w:val="18"/>
              </w:rPr>
            </w:pPr>
            <w:r w:rsidRPr="00BF02E9">
              <w:rPr>
                <w:rFonts w:ascii="FS Elliot" w:hAnsi="FS Elliot" w:cs="Arial"/>
                <w:sz w:val="18"/>
                <w:szCs w:val="18"/>
              </w:rPr>
              <w:t>Prudential reporting and supervisory engagement</w:t>
            </w:r>
          </w:p>
          <w:p w14:paraId="5A7DBE14" w14:textId="77777777" w:rsidR="00C033F5" w:rsidRPr="00BF02E9" w:rsidRDefault="00C033F5" w:rsidP="00C033F5">
            <w:pPr>
              <w:pStyle w:val="ListParagraph"/>
              <w:spacing w:after="0" w:line="240" w:lineRule="auto"/>
              <w:ind w:left="1080"/>
              <w:rPr>
                <w:rFonts w:ascii="FS Elliot" w:hAnsi="FS Elliot" w:cs="Arial"/>
                <w:sz w:val="18"/>
                <w:szCs w:val="18"/>
              </w:rPr>
            </w:pPr>
          </w:p>
          <w:p w14:paraId="52743E47" w14:textId="77777777" w:rsidR="00BF02E9" w:rsidRPr="00BF02E9" w:rsidRDefault="00BF02E9" w:rsidP="00BF02E9">
            <w:pPr>
              <w:pStyle w:val="ListParagraph"/>
              <w:numPr>
                <w:ilvl w:val="0"/>
                <w:numId w:val="41"/>
              </w:numPr>
              <w:spacing w:after="0" w:line="240" w:lineRule="auto"/>
              <w:rPr>
                <w:rFonts w:ascii="FS Elliot" w:hAnsi="FS Elliot" w:cs="Arial"/>
                <w:sz w:val="18"/>
                <w:szCs w:val="18"/>
              </w:rPr>
            </w:pPr>
            <w:r w:rsidRPr="00BF02E9">
              <w:rPr>
                <w:rFonts w:ascii="FS Elliot" w:hAnsi="FS Elliot" w:cs="Arial"/>
                <w:sz w:val="18"/>
                <w:szCs w:val="18"/>
              </w:rPr>
              <w:t>Own and continuously enhance the ORSA process, ensuring integration with enterprise risk management and business planning</w:t>
            </w:r>
          </w:p>
          <w:p w14:paraId="50861E15" w14:textId="77777777" w:rsidR="00BF02E9" w:rsidRPr="00BF02E9" w:rsidRDefault="00BF02E9" w:rsidP="00BF02E9">
            <w:pPr>
              <w:pStyle w:val="ListParagraph"/>
              <w:numPr>
                <w:ilvl w:val="0"/>
                <w:numId w:val="41"/>
              </w:numPr>
              <w:spacing w:after="0" w:line="240" w:lineRule="auto"/>
              <w:rPr>
                <w:rFonts w:ascii="FS Elliot" w:hAnsi="FS Elliot" w:cs="Arial"/>
                <w:sz w:val="18"/>
                <w:szCs w:val="18"/>
              </w:rPr>
            </w:pPr>
            <w:r w:rsidRPr="00BF02E9">
              <w:rPr>
                <w:rFonts w:ascii="FS Elliot" w:hAnsi="FS Elliot" w:cs="Arial"/>
                <w:sz w:val="18"/>
                <w:szCs w:val="18"/>
              </w:rPr>
              <w:t>Provide technical interpretation of complex regulatory requirements and translate into practical business policies and controls</w:t>
            </w:r>
          </w:p>
          <w:p w14:paraId="443CE1DF" w14:textId="4F82BE15" w:rsidR="00BF02E9" w:rsidRPr="00BF02E9" w:rsidRDefault="00BF02E9" w:rsidP="00BF02E9">
            <w:pPr>
              <w:pStyle w:val="ListParagraph"/>
              <w:numPr>
                <w:ilvl w:val="0"/>
                <w:numId w:val="41"/>
              </w:numPr>
              <w:spacing w:after="0" w:line="240" w:lineRule="auto"/>
              <w:rPr>
                <w:rFonts w:ascii="FS Elliot" w:hAnsi="FS Elliot" w:cs="Arial"/>
                <w:sz w:val="18"/>
                <w:szCs w:val="18"/>
              </w:rPr>
            </w:pPr>
            <w:r w:rsidRPr="00BF02E9">
              <w:rPr>
                <w:rFonts w:ascii="FS Elliot" w:hAnsi="FS Elliot" w:cs="Arial"/>
                <w:sz w:val="18"/>
                <w:szCs w:val="18"/>
              </w:rPr>
              <w:t xml:space="preserve">Own regulatory horizon scanning, with a particular focus on prudential developments and supervisory expectations (with support from the </w:t>
            </w:r>
            <w:r w:rsidR="002C5C1D">
              <w:rPr>
                <w:rFonts w:ascii="FS Elliot" w:hAnsi="FS Elliot" w:cs="Arial"/>
                <w:sz w:val="18"/>
                <w:szCs w:val="18"/>
              </w:rPr>
              <w:t xml:space="preserve">Senior </w:t>
            </w:r>
            <w:r w:rsidRPr="00BF02E9">
              <w:rPr>
                <w:rFonts w:ascii="FS Elliot" w:hAnsi="FS Elliot" w:cs="Arial"/>
                <w:sz w:val="18"/>
                <w:szCs w:val="18"/>
              </w:rPr>
              <w:t>Compliance Manager from an FCA perspective)</w:t>
            </w:r>
          </w:p>
          <w:p w14:paraId="6EB20479" w14:textId="28448EE5" w:rsidR="00BF02E9" w:rsidRPr="00BF02E9" w:rsidRDefault="00AB7B8D" w:rsidP="00BF02E9">
            <w:pPr>
              <w:pStyle w:val="ListParagraph"/>
              <w:numPr>
                <w:ilvl w:val="0"/>
                <w:numId w:val="41"/>
              </w:numPr>
              <w:spacing w:after="0" w:line="240" w:lineRule="auto"/>
              <w:rPr>
                <w:rFonts w:ascii="FS Elliot" w:hAnsi="FS Elliot" w:cs="Arial"/>
                <w:sz w:val="18"/>
                <w:szCs w:val="18"/>
              </w:rPr>
            </w:pPr>
            <w:r>
              <w:rPr>
                <w:rFonts w:ascii="FS Elliot" w:hAnsi="FS Elliot" w:cs="Arial"/>
                <w:sz w:val="18"/>
                <w:szCs w:val="18"/>
              </w:rPr>
              <w:t>Fully le</w:t>
            </w:r>
            <w:r w:rsidR="00BF02E9" w:rsidRPr="00BF02E9">
              <w:rPr>
                <w:rFonts w:ascii="FS Elliot" w:hAnsi="FS Elliot" w:cs="Arial"/>
                <w:sz w:val="18"/>
                <w:szCs w:val="18"/>
              </w:rPr>
              <w:t xml:space="preserve">ad engagement with </w:t>
            </w:r>
            <w:r>
              <w:rPr>
                <w:rFonts w:ascii="FS Elliot" w:hAnsi="FS Elliot" w:cs="Arial"/>
                <w:sz w:val="18"/>
                <w:szCs w:val="18"/>
              </w:rPr>
              <w:t xml:space="preserve">the </w:t>
            </w:r>
            <w:r w:rsidR="00BF02E9" w:rsidRPr="00BF02E9">
              <w:rPr>
                <w:rFonts w:ascii="FS Elliot" w:hAnsi="FS Elliot" w:cs="Arial"/>
                <w:sz w:val="18"/>
                <w:szCs w:val="18"/>
              </w:rPr>
              <w:t>PRA on policy matters, including regulatory submissions, queries and reviews</w:t>
            </w:r>
          </w:p>
          <w:p w14:paraId="3E627557" w14:textId="7B372B4E" w:rsidR="00BF02E9" w:rsidRPr="00BF02E9" w:rsidRDefault="00BF02E9" w:rsidP="00BF02E9">
            <w:pPr>
              <w:pStyle w:val="ListParagraph"/>
              <w:numPr>
                <w:ilvl w:val="0"/>
                <w:numId w:val="41"/>
              </w:numPr>
              <w:spacing w:after="0" w:line="240" w:lineRule="auto"/>
              <w:rPr>
                <w:rFonts w:ascii="FS Elliot" w:hAnsi="FS Elliot" w:cs="Arial"/>
                <w:sz w:val="18"/>
                <w:szCs w:val="18"/>
              </w:rPr>
            </w:pPr>
            <w:r w:rsidRPr="00BF02E9">
              <w:rPr>
                <w:rFonts w:ascii="FS Elliot" w:hAnsi="FS Elliot" w:cs="Arial"/>
                <w:sz w:val="18"/>
                <w:szCs w:val="18"/>
              </w:rPr>
              <w:t>Provide expert guidance to the business</w:t>
            </w:r>
            <w:r w:rsidR="00AB7B8D">
              <w:rPr>
                <w:rFonts w:ascii="FS Elliot" w:hAnsi="FS Elliot" w:cs="Arial"/>
                <w:sz w:val="18"/>
                <w:szCs w:val="18"/>
              </w:rPr>
              <w:t xml:space="preserve"> </w:t>
            </w:r>
            <w:r w:rsidRPr="00BF02E9">
              <w:rPr>
                <w:rFonts w:ascii="FS Elliot" w:hAnsi="FS Elliot" w:cs="Arial"/>
                <w:sz w:val="18"/>
                <w:szCs w:val="18"/>
              </w:rPr>
              <w:t>on regulatory interpretation and implementation</w:t>
            </w:r>
          </w:p>
          <w:p w14:paraId="623C6D49" w14:textId="77777777" w:rsidR="00BF02E9" w:rsidRPr="00BF02E9" w:rsidRDefault="00BF02E9" w:rsidP="00BF02E9">
            <w:pPr>
              <w:pStyle w:val="ListParagraph"/>
              <w:numPr>
                <w:ilvl w:val="0"/>
                <w:numId w:val="41"/>
              </w:numPr>
              <w:spacing w:after="0" w:line="240" w:lineRule="auto"/>
              <w:rPr>
                <w:rFonts w:ascii="FS Elliot" w:hAnsi="FS Elliot" w:cs="Arial"/>
                <w:sz w:val="18"/>
                <w:szCs w:val="18"/>
              </w:rPr>
            </w:pPr>
            <w:r w:rsidRPr="00BF02E9">
              <w:rPr>
                <w:rFonts w:ascii="FS Elliot" w:hAnsi="FS Elliot" w:cs="Arial"/>
                <w:sz w:val="18"/>
                <w:szCs w:val="18"/>
              </w:rPr>
              <w:t>Ensure strong linkage between compliance policy, risk management and governance frameworks</w:t>
            </w:r>
          </w:p>
          <w:p w14:paraId="1643F039" w14:textId="5F579479" w:rsidR="00D01771" w:rsidRPr="00317DAE" w:rsidRDefault="00BF02E9" w:rsidP="00945F0F">
            <w:pPr>
              <w:pStyle w:val="ListParagraph"/>
              <w:numPr>
                <w:ilvl w:val="0"/>
                <w:numId w:val="41"/>
              </w:numPr>
              <w:shd w:val="clear" w:color="auto" w:fill="FFFFFF"/>
              <w:spacing w:after="0" w:line="240" w:lineRule="auto"/>
              <w:jc w:val="both"/>
              <w:rPr>
                <w:rFonts w:ascii="FS Elliot" w:hAnsi="FS Elliot" w:cs="Arial"/>
                <w:sz w:val="18"/>
                <w:szCs w:val="18"/>
              </w:rPr>
            </w:pPr>
            <w:r w:rsidRPr="00317DAE">
              <w:rPr>
                <w:rFonts w:ascii="FS Elliot" w:hAnsi="FS Elliot" w:cs="Arial"/>
                <w:sz w:val="18"/>
                <w:szCs w:val="18"/>
              </w:rPr>
              <w:t>Support Board and Executive governance through high-quality reporting and insight on regulatory compliance and emerging risks</w:t>
            </w:r>
          </w:p>
          <w:p w14:paraId="4BB11104" w14:textId="66ED6EB7" w:rsidR="00D01771" w:rsidRPr="006D0665" w:rsidRDefault="00D01771" w:rsidP="005263F5">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399E7B24" w14:textId="77777777" w:rsidTr="001E2C4A">
        <w:tc>
          <w:tcPr>
            <w:tcW w:w="10348" w:type="dxa"/>
            <w:shd w:val="clear" w:color="auto" w:fill="00E6B8"/>
          </w:tcPr>
          <w:p w14:paraId="6EF7F5D2" w14:textId="700FC07A"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r w:rsidR="0073454A">
              <w:rPr>
                <w:rFonts w:ascii="FS Elliot" w:hAnsi="FS Elliot" w:cs="Arial"/>
                <w:b/>
                <w:color w:val="0D2835"/>
                <w:sz w:val="24"/>
                <w:szCs w:val="24"/>
              </w:rPr>
              <w:t xml:space="preserve"> &amp; Skills</w:t>
            </w:r>
            <w:r w:rsidR="00BF08FB" w:rsidRPr="001E2C4A">
              <w:rPr>
                <w:rFonts w:ascii="FS Elliot" w:hAnsi="FS Elliot" w:cs="Arial"/>
                <w:b/>
                <w:color w:val="0D2835"/>
                <w:sz w:val="24"/>
                <w:szCs w:val="24"/>
              </w:rPr>
              <w:t>:</w:t>
            </w:r>
          </w:p>
        </w:tc>
      </w:tr>
      <w:tr w:rsidR="00BF08FB" w:rsidRPr="002C6516" w14:paraId="6478BCC1" w14:textId="77777777" w:rsidTr="003A0726">
        <w:tc>
          <w:tcPr>
            <w:tcW w:w="10348" w:type="dxa"/>
            <w:tcBorders>
              <w:bottom w:val="single" w:sz="4" w:space="0" w:color="auto"/>
            </w:tcBorders>
          </w:tcPr>
          <w:p w14:paraId="3ED5864E" w14:textId="77777777" w:rsidR="008E6CF6" w:rsidRPr="008E6CF6" w:rsidRDefault="008E6CF6" w:rsidP="007D2E7F">
            <w:pPr>
              <w:pStyle w:val="ListParagraph"/>
              <w:numPr>
                <w:ilvl w:val="0"/>
                <w:numId w:val="41"/>
              </w:numPr>
              <w:rPr>
                <w:rFonts w:ascii="FS Elliot" w:hAnsi="FS Elliot" w:cs="Arial"/>
                <w:sz w:val="18"/>
                <w:szCs w:val="18"/>
              </w:rPr>
            </w:pPr>
            <w:r w:rsidRPr="008E6CF6">
              <w:rPr>
                <w:rFonts w:ascii="FS Elliot" w:hAnsi="FS Elliot" w:cs="Arial"/>
                <w:sz w:val="18"/>
                <w:szCs w:val="18"/>
              </w:rPr>
              <w:t>Deep expertise in PRA regulation and prudential frameworks (Solvency II / Solvency UK, ORSA)</w:t>
            </w:r>
          </w:p>
          <w:p w14:paraId="208E387A" w14:textId="77777777" w:rsidR="008E6CF6" w:rsidRPr="008E6CF6" w:rsidRDefault="008E6CF6" w:rsidP="007D2E7F">
            <w:pPr>
              <w:pStyle w:val="ListParagraph"/>
              <w:numPr>
                <w:ilvl w:val="0"/>
                <w:numId w:val="41"/>
              </w:numPr>
              <w:rPr>
                <w:rFonts w:ascii="FS Elliot" w:hAnsi="FS Elliot" w:cs="Arial"/>
                <w:sz w:val="18"/>
                <w:szCs w:val="18"/>
              </w:rPr>
            </w:pPr>
            <w:r w:rsidRPr="008E6CF6">
              <w:rPr>
                <w:rFonts w:ascii="FS Elliot" w:hAnsi="FS Elliot" w:cs="Arial"/>
                <w:sz w:val="18"/>
                <w:szCs w:val="18"/>
              </w:rPr>
              <w:t>Strong understanding of FCA requirements and interaction with prudential regulation</w:t>
            </w:r>
          </w:p>
          <w:p w14:paraId="0B196781" w14:textId="77777777" w:rsidR="008E6CF6" w:rsidRPr="008E6CF6" w:rsidRDefault="008E6CF6" w:rsidP="007D2E7F">
            <w:pPr>
              <w:pStyle w:val="ListParagraph"/>
              <w:numPr>
                <w:ilvl w:val="0"/>
                <w:numId w:val="41"/>
              </w:numPr>
              <w:rPr>
                <w:rFonts w:ascii="FS Elliot" w:hAnsi="FS Elliot" w:cs="Arial"/>
                <w:sz w:val="18"/>
                <w:szCs w:val="18"/>
              </w:rPr>
            </w:pPr>
            <w:r w:rsidRPr="008E6CF6">
              <w:rPr>
                <w:rFonts w:ascii="FS Elliot" w:hAnsi="FS Elliot" w:cs="Arial"/>
                <w:sz w:val="18"/>
                <w:szCs w:val="18"/>
              </w:rPr>
              <w:t>Experience engaging with regulators and managing supervisory relationships</w:t>
            </w:r>
          </w:p>
          <w:p w14:paraId="68A488C4" w14:textId="77777777" w:rsidR="008E6CF6" w:rsidRPr="008E6CF6" w:rsidRDefault="008E6CF6" w:rsidP="007D2E7F">
            <w:pPr>
              <w:pStyle w:val="ListParagraph"/>
              <w:numPr>
                <w:ilvl w:val="0"/>
                <w:numId w:val="41"/>
              </w:numPr>
              <w:rPr>
                <w:rFonts w:ascii="FS Elliot" w:hAnsi="FS Elliot" w:cs="Arial"/>
                <w:sz w:val="18"/>
                <w:szCs w:val="18"/>
              </w:rPr>
            </w:pPr>
            <w:r w:rsidRPr="008E6CF6">
              <w:rPr>
                <w:rFonts w:ascii="FS Elliot" w:hAnsi="FS Elliot" w:cs="Arial"/>
                <w:sz w:val="18"/>
                <w:szCs w:val="18"/>
              </w:rPr>
              <w:t>Demonstrated ability to translate complex regulation into practical frameworks and policies</w:t>
            </w:r>
          </w:p>
          <w:p w14:paraId="7ED5A06F" w14:textId="35426E1B" w:rsidR="008E6CF6" w:rsidRPr="005263F5" w:rsidRDefault="008E6CF6" w:rsidP="007D2E7F">
            <w:pPr>
              <w:pStyle w:val="ListParagraph"/>
              <w:numPr>
                <w:ilvl w:val="0"/>
                <w:numId w:val="41"/>
              </w:numPr>
              <w:rPr>
                <w:rFonts w:ascii="FS Elliot" w:hAnsi="FS Elliot" w:cs="Arial"/>
                <w:sz w:val="18"/>
                <w:szCs w:val="18"/>
              </w:rPr>
            </w:pPr>
            <w:r w:rsidRPr="00060FA9">
              <w:rPr>
                <w:rFonts w:ascii="FS Elliot" w:hAnsi="FS Elliot" w:cs="Arial"/>
                <w:sz w:val="18"/>
                <w:szCs w:val="18"/>
              </w:rPr>
              <w:t>Leadership experience overseeing monitoring and assurance activities</w:t>
            </w:r>
          </w:p>
        </w:tc>
      </w:tr>
      <w:tr w:rsidR="00BF08FB" w:rsidRPr="002C6516" w14:paraId="7AD3DA07" w14:textId="77777777" w:rsidTr="002C6516">
        <w:tc>
          <w:tcPr>
            <w:tcW w:w="10348" w:type="dxa"/>
            <w:shd w:val="clear" w:color="auto" w:fill="00E6B8"/>
          </w:tcPr>
          <w:p w14:paraId="06EE30D4" w14:textId="121C5196"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sidR="003F38EB">
              <w:rPr>
                <w:rFonts w:ascii="FS Elliot" w:hAnsi="FS Elliot" w:cs="Arial"/>
                <w:b/>
                <w:color w:val="0D2835"/>
                <w:sz w:val="24"/>
                <w:szCs w:val="24"/>
              </w:rPr>
              <w:t xml:space="preserve">Culture </w:t>
            </w:r>
          </w:p>
        </w:tc>
      </w:tr>
      <w:tr w:rsidR="001E2C4A" w:rsidRPr="002C6516" w14:paraId="62251330" w14:textId="77777777" w:rsidTr="001E2C4A">
        <w:tc>
          <w:tcPr>
            <w:tcW w:w="10348" w:type="dxa"/>
            <w:shd w:val="clear" w:color="auto" w:fill="FFFFFF" w:themeFill="background1"/>
          </w:tcPr>
          <w:p w14:paraId="112F484A" w14:textId="61BA39CD" w:rsidR="003F0F68" w:rsidRDefault="00FC109F" w:rsidP="00FC109F">
            <w:pPr>
              <w:jc w:val="both"/>
              <w:rPr>
                <w:rFonts w:ascii="FS Elliot" w:hAnsi="FS Elliot" w:cstheme="majorHAnsi"/>
                <w:sz w:val="18"/>
                <w:szCs w:val="18"/>
              </w:rPr>
            </w:pPr>
            <w:proofErr w:type="spellStart"/>
            <w:r w:rsidRPr="000C695C">
              <w:rPr>
                <w:rFonts w:ascii="FS Elliot" w:hAnsi="FS Elliot" w:cstheme="majorHAnsi"/>
                <w:sz w:val="18"/>
                <w:szCs w:val="18"/>
              </w:rPr>
              <w:t>Simplyhealth’s</w:t>
            </w:r>
            <w:proofErr w:type="spellEnd"/>
            <w:r w:rsidRPr="000C695C">
              <w:rPr>
                <w:rFonts w:ascii="FS Elliot" w:hAnsi="FS Elliot" w:cstheme="majorHAnsi"/>
                <w:sz w:val="18"/>
                <w:szCs w:val="18"/>
              </w:rPr>
              <w:t xml:space="preserve"> cultural ambition can be summarised as doing the right thing: by its customers, its people, its communities and our planet.  It seeks individuals who have passion and energy, who believe in a commercial </w:t>
            </w:r>
            <w:r w:rsidR="002C5C1D" w:rsidRPr="000C695C">
              <w:rPr>
                <w:rFonts w:ascii="FS Elliot" w:hAnsi="FS Elliot" w:cstheme="majorHAnsi"/>
                <w:sz w:val="18"/>
                <w:szCs w:val="18"/>
              </w:rPr>
              <w:t>agenda,</w:t>
            </w:r>
            <w:r w:rsidRPr="000C695C">
              <w:rPr>
                <w:rFonts w:ascii="FS Elliot" w:hAnsi="FS Elliot" w:cstheme="majorHAnsi"/>
                <w:sz w:val="18"/>
                <w:szCs w:val="18"/>
              </w:rPr>
              <w:t xml:space="preserve"> but who also believe the outcome of </w:t>
            </w:r>
            <w:proofErr w:type="spellStart"/>
            <w:r w:rsidRPr="000C695C">
              <w:rPr>
                <w:rFonts w:ascii="FS Elliot" w:hAnsi="FS Elliot" w:cstheme="majorHAnsi"/>
                <w:sz w:val="18"/>
                <w:szCs w:val="18"/>
              </w:rPr>
              <w:t>Simplyhealth’s</w:t>
            </w:r>
            <w:proofErr w:type="spellEnd"/>
            <w:r w:rsidRPr="000C695C">
              <w:rPr>
                <w:rFonts w:ascii="FS Elliot" w:hAnsi="FS Elliot" w:cstheme="majorHAnsi"/>
                <w:sz w:val="18"/>
                <w:szCs w:val="18"/>
              </w:rPr>
              <w:t xml:space="preserve"> commercial endeavours can lead to a better life and a healthier planet. </w:t>
            </w:r>
          </w:p>
          <w:p w14:paraId="3008F17D" w14:textId="51092D21" w:rsidR="00FC109F" w:rsidRPr="00FC109F" w:rsidRDefault="00FC109F" w:rsidP="00FC109F">
            <w:pPr>
              <w:jc w:val="both"/>
              <w:rPr>
                <w:rFonts w:ascii="FS Elliot" w:hAnsi="FS Elliot" w:cstheme="majorHAnsi"/>
                <w:sz w:val="18"/>
                <w:szCs w:val="18"/>
              </w:rPr>
            </w:pPr>
          </w:p>
        </w:tc>
      </w:tr>
      <w:tr w:rsidR="001E2C4A" w:rsidRPr="002C6516" w14:paraId="5092DEF6" w14:textId="77777777" w:rsidTr="002C6516">
        <w:tc>
          <w:tcPr>
            <w:tcW w:w="10348" w:type="dxa"/>
            <w:shd w:val="clear" w:color="auto" w:fill="00E6B8"/>
          </w:tcPr>
          <w:p w14:paraId="09BDC749" w14:textId="15387C2B"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sidR="00D50939">
              <w:rPr>
                <w:rFonts w:ascii="FS Elliot" w:hAnsi="FS Elliot" w:cs="Arial"/>
                <w:b/>
                <w:color w:val="0D2835"/>
                <w:sz w:val="24"/>
                <w:szCs w:val="24"/>
              </w:rPr>
              <w:t>Va</w:t>
            </w:r>
            <w:r w:rsidR="009A7731">
              <w:rPr>
                <w:rFonts w:ascii="FS Elliot" w:hAnsi="FS Elliot" w:cs="Arial"/>
                <w:b/>
                <w:color w:val="0D2835"/>
                <w:sz w:val="24"/>
                <w:szCs w:val="24"/>
              </w:rPr>
              <w:t xml:space="preserve">lues </w:t>
            </w:r>
          </w:p>
        </w:tc>
      </w:tr>
      <w:tr w:rsidR="00BF08FB" w:rsidRPr="002C6516" w14:paraId="37A3DB3E" w14:textId="77777777" w:rsidTr="00FE01D6">
        <w:trPr>
          <w:trHeight w:val="6190"/>
        </w:trPr>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0A7041B4" w:rsidR="00AB69DC" w:rsidRPr="00AB69DC" w:rsidRDefault="0074664E"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Creates a learning culture</w:t>
                  </w:r>
                </w:p>
              </w:tc>
              <w:tc>
                <w:tcPr>
                  <w:tcW w:w="3374" w:type="dxa"/>
                </w:tcPr>
                <w:p w14:paraId="0EFD9041" w14:textId="642BFC78" w:rsidR="00AB69DC" w:rsidRPr="00AB69DC" w:rsidRDefault="004D3020"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Develops our humility </w:t>
                  </w:r>
                </w:p>
              </w:tc>
              <w:tc>
                <w:tcPr>
                  <w:tcW w:w="3374" w:type="dxa"/>
                </w:tcPr>
                <w:p w14:paraId="3093BFBE" w14:textId="049EF3FB" w:rsidR="00AB69DC" w:rsidRPr="00AB69DC" w:rsidRDefault="003E04C1"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Living our brand </w:t>
                  </w:r>
                </w:p>
              </w:tc>
            </w:tr>
            <w:tr w:rsidR="00AB69DC" w14:paraId="5563E6FB" w14:textId="77777777" w:rsidTr="00AB69DC">
              <w:tc>
                <w:tcPr>
                  <w:tcW w:w="3374" w:type="dxa"/>
                </w:tcPr>
                <w:p w14:paraId="676E5E82" w14:textId="4543C80C"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sidR="0074664E">
                    <w:rPr>
                      <w:rFonts w:ascii="FS Elliot" w:hAnsi="FS Elliot" w:cs="Arial"/>
                      <w:sz w:val="18"/>
                      <w:szCs w:val="18"/>
                    </w:rPr>
                    <w:t xml:space="preserve">are ambitious and push boundaries </w:t>
                  </w:r>
                  <w:r w:rsidR="00D50939">
                    <w:rPr>
                      <w:rFonts w:ascii="FS Elliot" w:hAnsi="FS Elliot" w:cs="Arial"/>
                      <w:sz w:val="18"/>
                      <w:szCs w:val="18"/>
                    </w:rPr>
                    <w:t xml:space="preserve">to deliver great results for our </w:t>
                  </w:r>
                  <w:r w:rsidR="009A7731">
                    <w:rPr>
                      <w:rFonts w:ascii="FS Elliot" w:hAnsi="FS Elliot" w:cs="Arial"/>
                      <w:sz w:val="18"/>
                      <w:szCs w:val="18"/>
                    </w:rPr>
                    <w:t xml:space="preserve">customers and our business </w:t>
                  </w:r>
                </w:p>
                <w:p w14:paraId="102CA1CF" w14:textId="078ACC61"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sidR="009A7731">
                    <w:rPr>
                      <w:rFonts w:ascii="FS Elliot" w:hAnsi="FS Elliot" w:cs="Arial"/>
                      <w:sz w:val="18"/>
                      <w:szCs w:val="18"/>
                    </w:rPr>
                    <w:t xml:space="preserve">speak up </w:t>
                  </w:r>
                  <w:r w:rsidR="003C35E1">
                    <w:rPr>
                      <w:rFonts w:ascii="FS Elliot" w:hAnsi="FS Elliot" w:cs="Arial"/>
                      <w:sz w:val="18"/>
                      <w:szCs w:val="18"/>
                    </w:rPr>
                    <w:t>for what we believe in to make a difference and tell it like it is</w:t>
                  </w:r>
                </w:p>
                <w:p w14:paraId="6FD88E6B" w14:textId="77777777" w:rsidR="00AB69DC" w:rsidRPr="008B6214" w:rsidRDefault="00AB69DC" w:rsidP="003C35E1">
                  <w:pPr>
                    <w:numPr>
                      <w:ilvl w:val="0"/>
                      <w:numId w:val="31"/>
                    </w:numPr>
                    <w:tabs>
                      <w:tab w:val="clear" w:pos="720"/>
                    </w:tabs>
                    <w:ind w:left="340" w:hanging="238"/>
                    <w:rPr>
                      <w:rFonts w:ascii="FS Elliot" w:hAnsi="FS Elliot" w:cs="Arial"/>
                      <w:color w:val="0D2835"/>
                      <w:sz w:val="18"/>
                      <w:szCs w:val="18"/>
                    </w:rPr>
                  </w:pPr>
                  <w:r w:rsidRPr="00AB69DC">
                    <w:rPr>
                      <w:rFonts w:ascii="FS Elliot" w:hAnsi="FS Elliot" w:cs="Arial"/>
                      <w:sz w:val="18"/>
                      <w:szCs w:val="18"/>
                    </w:rPr>
                    <w:t xml:space="preserve">We </w:t>
                  </w:r>
                  <w:r w:rsidR="003C35E1">
                    <w:rPr>
                      <w:rFonts w:ascii="FS Elliot" w:hAnsi="FS Elliot" w:cs="Arial"/>
                      <w:sz w:val="18"/>
                      <w:szCs w:val="18"/>
                    </w:rPr>
                    <w:t xml:space="preserve">have an intense desire </w:t>
                  </w:r>
                  <w:r w:rsidR="00491F7B">
                    <w:rPr>
                      <w:rFonts w:ascii="FS Elliot" w:hAnsi="FS Elliot" w:cs="Arial"/>
                      <w:sz w:val="18"/>
                      <w:szCs w:val="18"/>
                    </w:rPr>
                    <w:t>to understand our customers, drive efficiencies and imagine new possibilities</w:t>
                  </w:r>
                  <w:r w:rsidR="008B6214">
                    <w:rPr>
                      <w:rFonts w:ascii="FS Elliot" w:hAnsi="FS Elliot" w:cs="Arial"/>
                      <w:sz w:val="18"/>
                      <w:szCs w:val="18"/>
                    </w:rPr>
                    <w:t xml:space="preserve"> for our business. </w:t>
                  </w:r>
                </w:p>
                <w:p w14:paraId="6F432459" w14:textId="77777777" w:rsidR="008B6214" w:rsidRPr="008B6214" w:rsidRDefault="008B6214" w:rsidP="003C35E1">
                  <w:pPr>
                    <w:numPr>
                      <w:ilvl w:val="0"/>
                      <w:numId w:val="31"/>
                    </w:numPr>
                    <w:tabs>
                      <w:tab w:val="clear" w:pos="720"/>
                    </w:tabs>
                    <w:ind w:left="340" w:hanging="238"/>
                    <w:rPr>
                      <w:rFonts w:ascii="FS Elliot" w:hAnsi="FS Elliot" w:cs="Arial"/>
                      <w:color w:val="0D2835"/>
                      <w:sz w:val="18"/>
                      <w:szCs w:val="18"/>
                    </w:rPr>
                  </w:pPr>
                  <w:r>
                    <w:rPr>
                      <w:rFonts w:ascii="FS Elliot" w:hAnsi="FS Elliot" w:cs="Arial"/>
                      <w:sz w:val="18"/>
                      <w:szCs w:val="18"/>
                    </w:rPr>
                    <w:t xml:space="preserve">We are hungry to learn and love to experiment, embrace change and seek out new ideas. </w:t>
                  </w:r>
                </w:p>
                <w:p w14:paraId="5C177EE7" w14:textId="34201EEC" w:rsidR="008B6214" w:rsidRPr="00AD1022" w:rsidRDefault="008B6214" w:rsidP="003C35E1">
                  <w:pPr>
                    <w:numPr>
                      <w:ilvl w:val="0"/>
                      <w:numId w:val="31"/>
                    </w:numPr>
                    <w:tabs>
                      <w:tab w:val="clear" w:pos="720"/>
                    </w:tabs>
                    <w:ind w:left="340" w:hanging="238"/>
                    <w:rPr>
                      <w:rFonts w:ascii="FS Elliot" w:hAnsi="FS Elliot" w:cs="Arial"/>
                      <w:color w:val="0D2835"/>
                      <w:sz w:val="18"/>
                      <w:szCs w:val="18"/>
                    </w:rPr>
                  </w:pPr>
                  <w:r>
                    <w:rPr>
                      <w:rFonts w:ascii="FS Elliot" w:hAnsi="FS Elliot" w:cs="Arial"/>
                      <w:sz w:val="18"/>
                      <w:szCs w:val="18"/>
                    </w:rPr>
                    <w:t>We are inquisitive, creative and always challenge the status quo.</w:t>
                  </w:r>
                </w:p>
                <w:p w14:paraId="519AB0E6" w14:textId="4F4F2344" w:rsidR="00AD1022" w:rsidRPr="00FE01D6" w:rsidRDefault="00FE01D6" w:rsidP="00AD1022">
                  <w:pPr>
                    <w:rPr>
                      <w:rFonts w:ascii="FS Elliot" w:hAnsi="FS Elliot" w:cs="Arial"/>
                      <w:sz w:val="18"/>
                      <w:szCs w:val="18"/>
                    </w:rPr>
                  </w:pPr>
                  <w:r w:rsidRPr="00AD1022">
                    <w:rPr>
                      <w:rFonts w:ascii="Times New Roman" w:eastAsia="Times New Roman" w:hAnsi="Times New Roman" w:cs="Times New Roman"/>
                      <w:noProof/>
                      <w:sz w:val="24"/>
                      <w:szCs w:val="24"/>
                      <w:lang w:eastAsia="en-GB"/>
                    </w:rPr>
                    <w:drawing>
                      <wp:anchor distT="0" distB="0" distL="114300" distR="114300" simplePos="0" relativeHeight="251662336" behindDoc="0" locked="0" layoutInCell="1" allowOverlap="1" wp14:anchorId="37B12053" wp14:editId="7B9A64C1">
                        <wp:simplePos x="0" y="0"/>
                        <wp:positionH relativeFrom="column">
                          <wp:posOffset>575310</wp:posOffset>
                        </wp:positionH>
                        <wp:positionV relativeFrom="paragraph">
                          <wp:posOffset>24765</wp:posOffset>
                        </wp:positionV>
                        <wp:extent cx="954000" cy="9540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74" w:type="dxa"/>
                </w:tcPr>
                <w:p w14:paraId="7DA75294" w14:textId="1AB46964" w:rsidR="00AB69DC" w:rsidRDefault="00715778" w:rsidP="00715778">
                  <w:pPr>
                    <w:numPr>
                      <w:ilvl w:val="0"/>
                      <w:numId w:val="3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 xml:space="preserve">Trust is at the heart of everything we do. We act with humility and work hard to </w:t>
                  </w:r>
                  <w:r w:rsidR="00426394">
                    <w:rPr>
                      <w:rFonts w:ascii="FS Elliot" w:hAnsi="FS Elliot" w:cs="Arial"/>
                      <w:color w:val="0D2835"/>
                      <w:sz w:val="18"/>
                      <w:szCs w:val="18"/>
                    </w:rPr>
                    <w:t>build trust with colleagues, customers and partners to get the best results.</w:t>
                  </w:r>
                </w:p>
                <w:p w14:paraId="1359723D" w14:textId="305E7512" w:rsidR="00426394" w:rsidRDefault="0021335D" w:rsidP="00715778">
                  <w:pPr>
                    <w:numPr>
                      <w:ilvl w:val="0"/>
                      <w:numId w:val="3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have a legacy of selfless acts and will continue to enhance society</w:t>
                  </w:r>
                  <w:r w:rsidR="00DA3856">
                    <w:rPr>
                      <w:rFonts w:ascii="FS Elliot" w:hAnsi="FS Elliot" w:cs="Arial"/>
                      <w:color w:val="0D2835"/>
                      <w:sz w:val="18"/>
                      <w:szCs w:val="18"/>
                    </w:rPr>
                    <w:t>, the health of our customer</w:t>
                  </w:r>
                  <w:r w:rsidR="00972247">
                    <w:rPr>
                      <w:rFonts w:ascii="FS Elliot" w:hAnsi="FS Elliot" w:cs="Arial"/>
                      <w:color w:val="0D2835"/>
                      <w:sz w:val="18"/>
                      <w:szCs w:val="18"/>
                    </w:rPr>
                    <w:t>s</w:t>
                  </w:r>
                  <w:r w:rsidR="00DA3856">
                    <w:rPr>
                      <w:rFonts w:ascii="FS Elliot" w:hAnsi="FS Elliot" w:cs="Arial"/>
                      <w:color w:val="0D2835"/>
                      <w:sz w:val="18"/>
                      <w:szCs w:val="18"/>
                    </w:rPr>
                    <w:t xml:space="preserve"> and the planet.</w:t>
                  </w:r>
                </w:p>
                <w:p w14:paraId="2F08488F" w14:textId="651B5187" w:rsidR="00DA3856" w:rsidRDefault="00DA3856" w:rsidP="00715778">
                  <w:pPr>
                    <w:numPr>
                      <w:ilvl w:val="0"/>
                      <w:numId w:val="3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treat everyone as individuals, embracing diversity and inclusion.</w:t>
                  </w:r>
                </w:p>
                <w:p w14:paraId="0F6B016E" w14:textId="643DD9E0" w:rsidR="005263F5" w:rsidRDefault="005263F5" w:rsidP="002C6516">
                  <w:pPr>
                    <w:rPr>
                      <w:rFonts w:ascii="FS Elliot" w:hAnsi="FS Elliot" w:cs="Arial"/>
                      <w:color w:val="0D2835"/>
                      <w:sz w:val="18"/>
                      <w:szCs w:val="18"/>
                    </w:rPr>
                  </w:pPr>
                </w:p>
                <w:p w14:paraId="24F684E7" w14:textId="757C7E0A" w:rsidR="005263F5" w:rsidRDefault="005263F5" w:rsidP="002C6516">
                  <w:pPr>
                    <w:rPr>
                      <w:rFonts w:ascii="FS Elliot" w:hAnsi="FS Elliot" w:cs="Arial"/>
                      <w:color w:val="0D2835"/>
                      <w:sz w:val="18"/>
                      <w:szCs w:val="18"/>
                    </w:rPr>
                  </w:pPr>
                </w:p>
                <w:p w14:paraId="58AE0E72" w14:textId="0EC402BF" w:rsidR="00CD1F21" w:rsidRDefault="00CD1F21" w:rsidP="002C6516">
                  <w:pPr>
                    <w:rPr>
                      <w:rFonts w:ascii="FS Elliot" w:hAnsi="FS Elliot" w:cs="Arial"/>
                      <w:color w:val="0D2835"/>
                      <w:sz w:val="18"/>
                      <w:szCs w:val="18"/>
                    </w:rPr>
                  </w:pPr>
                </w:p>
                <w:p w14:paraId="7CE4B873" w14:textId="4F42AC46" w:rsidR="00CD1F21" w:rsidRDefault="00CD1F21" w:rsidP="002C6516">
                  <w:pPr>
                    <w:rPr>
                      <w:rFonts w:ascii="FS Elliot" w:hAnsi="FS Elliot" w:cs="Arial"/>
                      <w:color w:val="0D2835"/>
                      <w:sz w:val="18"/>
                      <w:szCs w:val="18"/>
                    </w:rPr>
                  </w:pPr>
                </w:p>
                <w:p w14:paraId="57E9365A" w14:textId="33DC641B" w:rsidR="005E3793" w:rsidRPr="005E3793" w:rsidRDefault="00FE01D6" w:rsidP="005E3793">
                  <w:pPr>
                    <w:spacing w:before="100" w:beforeAutospacing="1" w:after="100" w:afterAutospacing="1"/>
                    <w:rPr>
                      <w:rFonts w:ascii="Times New Roman" w:eastAsia="Times New Roman" w:hAnsi="Times New Roman" w:cs="Times New Roman"/>
                      <w:sz w:val="24"/>
                      <w:szCs w:val="24"/>
                      <w:lang w:eastAsia="en-GB"/>
                    </w:rPr>
                  </w:pPr>
                  <w:r w:rsidRPr="005E3793">
                    <w:rPr>
                      <w:rFonts w:ascii="Times New Roman" w:eastAsia="Times New Roman" w:hAnsi="Times New Roman" w:cs="Times New Roman"/>
                      <w:noProof/>
                      <w:sz w:val="24"/>
                      <w:szCs w:val="24"/>
                      <w:lang w:eastAsia="en-GB"/>
                    </w:rPr>
                    <w:drawing>
                      <wp:anchor distT="0" distB="0" distL="114300" distR="114300" simplePos="0" relativeHeight="251657216" behindDoc="0" locked="0" layoutInCell="1" allowOverlap="1" wp14:anchorId="28D70505" wp14:editId="1989BEBE">
                        <wp:simplePos x="0" y="0"/>
                        <wp:positionH relativeFrom="column">
                          <wp:posOffset>525780</wp:posOffset>
                        </wp:positionH>
                        <wp:positionV relativeFrom="paragraph">
                          <wp:posOffset>238125</wp:posOffset>
                        </wp:positionV>
                        <wp:extent cx="954000" cy="95400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78F6CA38" w14:textId="77777777" w:rsidR="00AB69DC" w:rsidRDefault="003E04C1" w:rsidP="003E04C1">
                  <w:pPr>
                    <w:numPr>
                      <w:ilvl w:val="0"/>
                      <w:numId w:val="35"/>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are </w:t>
                  </w:r>
                  <w:r w:rsidR="004972ED">
                    <w:rPr>
                      <w:rFonts w:ascii="FS Elliot" w:hAnsi="FS Elliot" w:cs="Arial"/>
                      <w:color w:val="0D2835"/>
                      <w:sz w:val="18"/>
                      <w:szCs w:val="18"/>
                    </w:rPr>
                    <w:t xml:space="preserve">here to help others live their best lives. We are proud to develop healthcare solutions which meet the needs of our </w:t>
                  </w:r>
                  <w:r w:rsidR="009500D0">
                    <w:rPr>
                      <w:rFonts w:ascii="FS Elliot" w:hAnsi="FS Elliot" w:cs="Arial"/>
                      <w:color w:val="0D2835"/>
                      <w:sz w:val="18"/>
                      <w:szCs w:val="18"/>
                    </w:rPr>
                    <w:t>customers.</w:t>
                  </w:r>
                </w:p>
                <w:p w14:paraId="3212097F" w14:textId="77777777" w:rsidR="009500D0" w:rsidRDefault="009500D0" w:rsidP="003E04C1">
                  <w:pPr>
                    <w:numPr>
                      <w:ilvl w:val="0"/>
                      <w:numId w:val="35"/>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work together to innovate, driving and embracing change </w:t>
                  </w:r>
                  <w:r w:rsidR="00400366">
                    <w:rPr>
                      <w:rFonts w:ascii="FS Elliot" w:hAnsi="FS Elliot" w:cs="Arial"/>
                      <w:color w:val="0D2835"/>
                      <w:sz w:val="18"/>
                      <w:szCs w:val="18"/>
                    </w:rPr>
                    <w:t>with</w:t>
                  </w:r>
                  <w:r>
                    <w:rPr>
                      <w:rFonts w:ascii="FS Elliot" w:hAnsi="FS Elliot" w:cs="Arial"/>
                      <w:color w:val="0D2835"/>
                      <w:sz w:val="18"/>
                      <w:szCs w:val="18"/>
                    </w:rPr>
                    <w:t xml:space="preserve"> growth</w:t>
                  </w:r>
                  <w:r w:rsidR="00400366">
                    <w:rPr>
                      <w:rFonts w:ascii="FS Elliot" w:hAnsi="FS Elliot" w:cs="Arial"/>
                      <w:color w:val="0D2835"/>
                      <w:sz w:val="18"/>
                      <w:szCs w:val="18"/>
                    </w:rPr>
                    <w:t xml:space="preserve"> mindsets so we can provide the best health</w:t>
                  </w:r>
                  <w:r w:rsidR="00F21313">
                    <w:rPr>
                      <w:rFonts w:ascii="FS Elliot" w:hAnsi="FS Elliot" w:cs="Arial"/>
                      <w:color w:val="0D2835"/>
                      <w:sz w:val="18"/>
                      <w:szCs w:val="18"/>
                    </w:rPr>
                    <w:t>care for our customers.</w:t>
                  </w:r>
                </w:p>
                <w:p w14:paraId="4E8BF47A" w14:textId="2214B782" w:rsidR="002316ED" w:rsidRDefault="00F21313" w:rsidP="002316ED">
                  <w:pPr>
                    <w:numPr>
                      <w:ilvl w:val="0"/>
                      <w:numId w:val="35"/>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need to perform at the top of our game, and that starts with </w:t>
                  </w:r>
                  <w:r w:rsidR="002316ED">
                    <w:rPr>
                      <w:rFonts w:ascii="FS Elliot" w:hAnsi="FS Elliot" w:cs="Arial"/>
                      <w:color w:val="0D2835"/>
                      <w:sz w:val="18"/>
                      <w:szCs w:val="18"/>
                    </w:rPr>
                    <w:t>self-care. We invest in the health and wellbeing of all our colleagues, so we are always at our peak.</w:t>
                  </w:r>
                </w:p>
                <w:p w14:paraId="205ADA39" w14:textId="0FD0CA99" w:rsidR="00FE01D6" w:rsidRDefault="00FE01D6" w:rsidP="00FE01D6">
                  <w:pPr>
                    <w:rPr>
                      <w:rFonts w:ascii="FS Elliot" w:hAnsi="FS Elliot" w:cs="Arial"/>
                      <w:color w:val="0D2835"/>
                      <w:sz w:val="18"/>
                      <w:szCs w:val="18"/>
                    </w:rPr>
                  </w:pPr>
                  <w:r w:rsidRPr="00FE01D6">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4CCFC9FF" wp14:editId="20C166F7">
                        <wp:simplePos x="0" y="0"/>
                        <wp:positionH relativeFrom="column">
                          <wp:posOffset>567055</wp:posOffset>
                        </wp:positionH>
                        <wp:positionV relativeFrom="paragraph">
                          <wp:posOffset>49530</wp:posOffset>
                        </wp:positionV>
                        <wp:extent cx="954000" cy="9540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8413C" w14:textId="730164BC" w:rsidR="00FE01D6" w:rsidRPr="00FE01D6" w:rsidRDefault="00FE01D6" w:rsidP="00FE01D6">
                  <w:pPr>
                    <w:spacing w:before="100" w:beforeAutospacing="1" w:after="100" w:afterAutospacing="1"/>
                    <w:rPr>
                      <w:rFonts w:ascii="Times New Roman" w:eastAsia="Times New Roman" w:hAnsi="Times New Roman" w:cs="Times New Roman"/>
                      <w:sz w:val="24"/>
                      <w:szCs w:val="24"/>
                      <w:lang w:eastAsia="en-GB"/>
                    </w:rPr>
                  </w:pPr>
                </w:p>
                <w:p w14:paraId="1AB60ED6" w14:textId="7734349C" w:rsidR="00FE01D6" w:rsidRPr="002316ED" w:rsidRDefault="00FE01D6" w:rsidP="00FE01D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8201B4" w:rsidRDefault="009D0E39" w:rsidP="008201B4">
            <w:pPr>
              <w:rPr>
                <w:rStyle w:val="Strong"/>
                <w:rFonts w:ascii="FS Elliot" w:hAnsi="FS Elliot" w:cs="Arial"/>
                <w:b w:val="0"/>
                <w:bCs w:val="0"/>
                <w:color w:val="000000" w:themeColor="text1"/>
                <w:sz w:val="18"/>
                <w:szCs w:val="18"/>
              </w:rPr>
            </w:pPr>
          </w:p>
          <w:p w14:paraId="3AF89BC5" w14:textId="77777777" w:rsidR="008201B4" w:rsidRDefault="008201B4" w:rsidP="008201B4">
            <w:pPr>
              <w:pStyle w:val="ListParagraph"/>
              <w:numPr>
                <w:ilvl w:val="0"/>
                <w:numId w:val="28"/>
              </w:numPr>
              <w:spacing w:after="160" w:line="259" w:lineRule="auto"/>
              <w:rPr>
                <w:rFonts w:ascii="FS Elliot" w:hAnsi="FS Elliot" w:cs="Arial"/>
                <w:color w:val="000000" w:themeColor="text1"/>
                <w:sz w:val="18"/>
                <w:szCs w:val="18"/>
              </w:rPr>
            </w:pPr>
            <w:r w:rsidRPr="008C1D31">
              <w:rPr>
                <w:rFonts w:ascii="FS Elliot" w:hAnsi="FS Elliot" w:cs="Arial"/>
                <w:color w:val="000000" w:themeColor="text1"/>
                <w:sz w:val="18"/>
                <w:szCs w:val="18"/>
              </w:rPr>
              <w:t xml:space="preserve">This is an </w:t>
            </w:r>
            <w:r w:rsidRPr="00C34A30">
              <w:rPr>
                <w:rFonts w:ascii="FS Elliot" w:hAnsi="FS Elliot" w:cs="Arial"/>
                <w:b/>
                <w:bCs/>
                <w:color w:val="000000" w:themeColor="text1"/>
                <w:sz w:val="18"/>
                <w:szCs w:val="18"/>
              </w:rPr>
              <w:t>Andover based role</w:t>
            </w:r>
            <w:r w:rsidRPr="008C1D31">
              <w:rPr>
                <w:rFonts w:ascii="FS Elliot" w:hAnsi="FS Elliot" w:cs="Arial"/>
                <w:color w:val="000000" w:themeColor="text1"/>
                <w:sz w:val="18"/>
                <w:szCs w:val="18"/>
              </w:rPr>
              <w:t xml:space="preserve">, with a requirement to </w:t>
            </w:r>
            <w:r>
              <w:rPr>
                <w:rFonts w:ascii="FS Elliot" w:hAnsi="FS Elliot" w:cs="Arial"/>
                <w:color w:val="000000" w:themeColor="text1"/>
                <w:sz w:val="18"/>
                <w:szCs w:val="18"/>
              </w:rPr>
              <w:t xml:space="preserve">regularly </w:t>
            </w:r>
            <w:r w:rsidRPr="008C1D31">
              <w:rPr>
                <w:rFonts w:ascii="FS Elliot" w:hAnsi="FS Elliot" w:cs="Arial"/>
                <w:color w:val="000000" w:themeColor="text1"/>
                <w:sz w:val="18"/>
                <w:szCs w:val="18"/>
              </w:rPr>
              <w:t>attend meetings at our Hampshire based head-office but we have a ‘smart working’ policy with flexible remote workin</w:t>
            </w:r>
            <w:r>
              <w:rPr>
                <w:rFonts w:ascii="FS Elliot" w:hAnsi="FS Elliot" w:cs="Arial"/>
                <w:color w:val="000000" w:themeColor="text1"/>
                <w:sz w:val="18"/>
                <w:szCs w:val="18"/>
              </w:rPr>
              <w:t>g</w:t>
            </w:r>
          </w:p>
          <w:p w14:paraId="6E7CB30C" w14:textId="0BF4D7B4" w:rsidR="008201B4" w:rsidRPr="001F509B" w:rsidRDefault="008201B4" w:rsidP="008201B4">
            <w:pPr>
              <w:pStyle w:val="ListParagraph"/>
              <w:numPr>
                <w:ilvl w:val="0"/>
                <w:numId w:val="28"/>
              </w:numPr>
              <w:rPr>
                <w:rFonts w:ascii="FS Elliot" w:hAnsi="FS Elliot" w:cs="Arial"/>
                <w:bCs/>
                <w:sz w:val="18"/>
                <w:szCs w:val="18"/>
              </w:rPr>
            </w:pPr>
            <w:r w:rsidRPr="001F509B">
              <w:rPr>
                <w:rFonts w:ascii="FS Elliot" w:hAnsi="FS Elliot" w:cs="Arial"/>
                <w:bCs/>
                <w:sz w:val="18"/>
                <w:szCs w:val="18"/>
              </w:rPr>
              <w:t xml:space="preserve">Some UK travel </w:t>
            </w:r>
            <w:r w:rsidR="00AA1878">
              <w:rPr>
                <w:rFonts w:ascii="FS Elliot" w:hAnsi="FS Elliot" w:cs="Arial"/>
                <w:bCs/>
                <w:sz w:val="18"/>
                <w:szCs w:val="18"/>
              </w:rPr>
              <w:t>may be required</w:t>
            </w:r>
          </w:p>
          <w:p w14:paraId="40EDD56F" w14:textId="5C564646" w:rsidR="008201B4" w:rsidRPr="001F509B" w:rsidRDefault="008201B4" w:rsidP="008201B4">
            <w:pPr>
              <w:pStyle w:val="ListParagraph"/>
              <w:numPr>
                <w:ilvl w:val="0"/>
                <w:numId w:val="28"/>
              </w:numPr>
              <w:rPr>
                <w:rFonts w:ascii="FS Elliot" w:hAnsi="FS Elliot" w:cs="Arial"/>
                <w:bCs/>
                <w:sz w:val="18"/>
                <w:szCs w:val="18"/>
              </w:rPr>
            </w:pPr>
            <w:r w:rsidRPr="001F509B">
              <w:rPr>
                <w:rFonts w:ascii="FS Elliot" w:hAnsi="FS Elliot" w:cs="Arial"/>
                <w:bCs/>
                <w:sz w:val="18"/>
                <w:szCs w:val="18"/>
              </w:rPr>
              <w:t xml:space="preserve">Reasonable role and task flexibility expected </w:t>
            </w:r>
          </w:p>
          <w:p w14:paraId="7F21E9BF" w14:textId="6DAD8459" w:rsidR="008201B4" w:rsidRPr="001F509B" w:rsidRDefault="008201B4" w:rsidP="008201B4">
            <w:pPr>
              <w:pStyle w:val="ListParagraph"/>
              <w:numPr>
                <w:ilvl w:val="0"/>
                <w:numId w:val="28"/>
              </w:numPr>
              <w:rPr>
                <w:rFonts w:ascii="FS Elliot" w:hAnsi="FS Elliot" w:cs="Arial"/>
                <w:bCs/>
                <w:sz w:val="18"/>
                <w:szCs w:val="18"/>
              </w:rPr>
            </w:pPr>
            <w:r w:rsidRPr="001F509B">
              <w:rPr>
                <w:rFonts w:ascii="FS Elliot" w:hAnsi="FS Elliot" w:cs="Arial"/>
                <w:bCs/>
                <w:sz w:val="18"/>
                <w:szCs w:val="18"/>
              </w:rPr>
              <w:t>May</w:t>
            </w:r>
            <w:r w:rsidR="00F4772B">
              <w:rPr>
                <w:rFonts w:ascii="FS Elliot" w:hAnsi="FS Elliot" w:cs="Arial"/>
                <w:bCs/>
                <w:sz w:val="18"/>
                <w:szCs w:val="18"/>
              </w:rPr>
              <w:t xml:space="preserve"> </w:t>
            </w:r>
            <w:r w:rsidRPr="001F509B">
              <w:rPr>
                <w:rFonts w:ascii="FS Elliot" w:hAnsi="FS Elliot" w:cs="Arial"/>
                <w:bCs/>
                <w:sz w:val="18"/>
                <w:szCs w:val="18"/>
              </w:rPr>
              <w:t xml:space="preserve">be required to </w:t>
            </w:r>
            <w:r w:rsidR="003D6550">
              <w:rPr>
                <w:rFonts w:ascii="FS Elliot" w:hAnsi="FS Elliot" w:cs="Arial"/>
                <w:bCs/>
                <w:sz w:val="18"/>
                <w:szCs w:val="18"/>
              </w:rPr>
              <w:t>join</w:t>
            </w:r>
            <w:r w:rsidRPr="001F509B">
              <w:rPr>
                <w:rFonts w:ascii="FS Elliot" w:hAnsi="FS Elliot" w:cs="Arial"/>
                <w:bCs/>
                <w:sz w:val="18"/>
                <w:szCs w:val="18"/>
              </w:rPr>
              <w:t xml:space="preserve"> other business activities or projects in other parts of the </w:t>
            </w:r>
            <w:r>
              <w:rPr>
                <w:rFonts w:ascii="FS Elliot" w:hAnsi="FS Elliot" w:cs="Arial"/>
                <w:bCs/>
                <w:sz w:val="18"/>
                <w:szCs w:val="18"/>
              </w:rPr>
              <w:t xml:space="preserve">Simplyhealth </w:t>
            </w:r>
            <w:r w:rsidRPr="001F509B">
              <w:rPr>
                <w:rFonts w:ascii="FS Elliot" w:hAnsi="FS Elliot" w:cs="Arial"/>
                <w:bCs/>
                <w:sz w:val="18"/>
                <w:szCs w:val="18"/>
              </w:rPr>
              <w:t>Group</w:t>
            </w:r>
          </w:p>
          <w:p w14:paraId="5D564868" w14:textId="77777777" w:rsidR="008633FC" w:rsidRPr="008201B4" w:rsidRDefault="008633FC" w:rsidP="008201B4">
            <w:pPr>
              <w:rPr>
                <w:rFonts w:ascii="FS Elliot" w:hAnsi="FS Elliot" w:cs="Arial"/>
                <w:color w:val="000000" w:themeColor="text1"/>
                <w:sz w:val="18"/>
                <w:szCs w:val="18"/>
              </w:rPr>
            </w:pPr>
          </w:p>
        </w:tc>
      </w:tr>
    </w:tbl>
    <w:p w14:paraId="607D8492" w14:textId="43E53D9F" w:rsidR="00BF08FB" w:rsidRPr="002C6516" w:rsidRDefault="00BF08FB" w:rsidP="00942A01">
      <w:pPr>
        <w:ind w:right="-755"/>
        <w:rPr>
          <w:rFonts w:ascii="Arial" w:hAnsi="Arial" w:cs="Arial"/>
          <w:sz w:val="20"/>
          <w:szCs w:val="20"/>
        </w:rPr>
      </w:pPr>
    </w:p>
    <w:sectPr w:rsidR="00BF08FB" w:rsidRPr="002C6516" w:rsidSect="006D0665">
      <w:headerReference w:type="default" r:id="rId13"/>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958A" w14:textId="77777777" w:rsidR="007777A4" w:rsidRDefault="007777A4" w:rsidP="008D5894">
      <w:pPr>
        <w:spacing w:after="0" w:line="240" w:lineRule="auto"/>
      </w:pPr>
      <w:r>
        <w:separator/>
      </w:r>
    </w:p>
  </w:endnote>
  <w:endnote w:type="continuationSeparator" w:id="0">
    <w:p w14:paraId="3D8E5D20" w14:textId="77777777" w:rsidR="007777A4" w:rsidRDefault="007777A4"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altName w:val="Calibri"/>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2581" w14:textId="77777777" w:rsidR="007777A4" w:rsidRDefault="007777A4" w:rsidP="008D5894">
      <w:pPr>
        <w:spacing w:after="0" w:line="240" w:lineRule="auto"/>
      </w:pPr>
      <w:r>
        <w:separator/>
      </w:r>
    </w:p>
  </w:footnote>
  <w:footnote w:type="continuationSeparator" w:id="0">
    <w:p w14:paraId="4389CE35" w14:textId="77777777" w:rsidR="007777A4" w:rsidRDefault="007777A4"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1262334" w:rsidR="00F1350D" w:rsidRDefault="00F1350D">
    <w:pPr>
      <w:pStyle w:val="Header"/>
    </w:pPr>
    <w:r>
      <w:tab/>
    </w:r>
    <w:r>
      <w:tab/>
    </w:r>
    <w:r w:rsidR="00495433">
      <w:rPr>
        <w:noProof/>
      </w:rPr>
      <w:drawing>
        <wp:inline distT="0" distB="0" distL="0" distR="0" wp14:anchorId="0E9513C1" wp14:editId="620C8E57">
          <wp:extent cx="390525" cy="390525"/>
          <wp:effectExtent l="0" t="0" r="9525" b="9525"/>
          <wp:docPr id="1" name="Picture 1" descr="Simplyhealth logomar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76C1C"/>
    <w:multiLevelType w:val="hybridMultilevel"/>
    <w:tmpl w:val="4836C47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300FD"/>
    <w:multiLevelType w:val="hybridMultilevel"/>
    <w:tmpl w:val="3F4A873A"/>
    <w:lvl w:ilvl="0" w:tplc="EA5C6D6C">
      <w:start w:val="1"/>
      <w:numFmt w:val="bullet"/>
      <w:lvlText w:val="•"/>
      <w:lvlJc w:val="left"/>
      <w:pPr>
        <w:tabs>
          <w:tab w:val="num" w:pos="360"/>
        </w:tabs>
        <w:ind w:left="360" w:hanging="360"/>
      </w:pPr>
      <w:rPr>
        <w:rFonts w:ascii="Arial" w:hAnsi="Arial" w:hint="default"/>
      </w:rPr>
    </w:lvl>
    <w:lvl w:ilvl="1" w:tplc="4D3A22B2" w:tentative="1">
      <w:start w:val="1"/>
      <w:numFmt w:val="bullet"/>
      <w:lvlText w:val="•"/>
      <w:lvlJc w:val="left"/>
      <w:pPr>
        <w:tabs>
          <w:tab w:val="num" w:pos="1080"/>
        </w:tabs>
        <w:ind w:left="1080" w:hanging="360"/>
      </w:pPr>
      <w:rPr>
        <w:rFonts w:ascii="Arial" w:hAnsi="Arial" w:hint="default"/>
      </w:rPr>
    </w:lvl>
    <w:lvl w:ilvl="2" w:tplc="512462A6" w:tentative="1">
      <w:start w:val="1"/>
      <w:numFmt w:val="bullet"/>
      <w:lvlText w:val="•"/>
      <w:lvlJc w:val="left"/>
      <w:pPr>
        <w:tabs>
          <w:tab w:val="num" w:pos="1800"/>
        </w:tabs>
        <w:ind w:left="1800" w:hanging="360"/>
      </w:pPr>
      <w:rPr>
        <w:rFonts w:ascii="Arial" w:hAnsi="Arial" w:hint="default"/>
      </w:rPr>
    </w:lvl>
    <w:lvl w:ilvl="3" w:tplc="0B144196" w:tentative="1">
      <w:start w:val="1"/>
      <w:numFmt w:val="bullet"/>
      <w:lvlText w:val="•"/>
      <w:lvlJc w:val="left"/>
      <w:pPr>
        <w:tabs>
          <w:tab w:val="num" w:pos="2520"/>
        </w:tabs>
        <w:ind w:left="2520" w:hanging="360"/>
      </w:pPr>
      <w:rPr>
        <w:rFonts w:ascii="Arial" w:hAnsi="Arial" w:hint="default"/>
      </w:rPr>
    </w:lvl>
    <w:lvl w:ilvl="4" w:tplc="A6DE4326" w:tentative="1">
      <w:start w:val="1"/>
      <w:numFmt w:val="bullet"/>
      <w:lvlText w:val="•"/>
      <w:lvlJc w:val="left"/>
      <w:pPr>
        <w:tabs>
          <w:tab w:val="num" w:pos="3240"/>
        </w:tabs>
        <w:ind w:left="3240" w:hanging="360"/>
      </w:pPr>
      <w:rPr>
        <w:rFonts w:ascii="Arial" w:hAnsi="Arial" w:hint="default"/>
      </w:rPr>
    </w:lvl>
    <w:lvl w:ilvl="5" w:tplc="5E6E1A0A" w:tentative="1">
      <w:start w:val="1"/>
      <w:numFmt w:val="bullet"/>
      <w:lvlText w:val="•"/>
      <w:lvlJc w:val="left"/>
      <w:pPr>
        <w:tabs>
          <w:tab w:val="num" w:pos="3960"/>
        </w:tabs>
        <w:ind w:left="3960" w:hanging="360"/>
      </w:pPr>
      <w:rPr>
        <w:rFonts w:ascii="Arial" w:hAnsi="Arial" w:hint="default"/>
      </w:rPr>
    </w:lvl>
    <w:lvl w:ilvl="6" w:tplc="737E18A8" w:tentative="1">
      <w:start w:val="1"/>
      <w:numFmt w:val="bullet"/>
      <w:lvlText w:val="•"/>
      <w:lvlJc w:val="left"/>
      <w:pPr>
        <w:tabs>
          <w:tab w:val="num" w:pos="4680"/>
        </w:tabs>
        <w:ind w:left="4680" w:hanging="360"/>
      </w:pPr>
      <w:rPr>
        <w:rFonts w:ascii="Arial" w:hAnsi="Arial" w:hint="default"/>
      </w:rPr>
    </w:lvl>
    <w:lvl w:ilvl="7" w:tplc="34F06D08" w:tentative="1">
      <w:start w:val="1"/>
      <w:numFmt w:val="bullet"/>
      <w:lvlText w:val="•"/>
      <w:lvlJc w:val="left"/>
      <w:pPr>
        <w:tabs>
          <w:tab w:val="num" w:pos="5400"/>
        </w:tabs>
        <w:ind w:left="5400" w:hanging="360"/>
      </w:pPr>
      <w:rPr>
        <w:rFonts w:ascii="Arial" w:hAnsi="Arial" w:hint="default"/>
      </w:rPr>
    </w:lvl>
    <w:lvl w:ilvl="8" w:tplc="6888C4A6"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7"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F775B7"/>
    <w:multiLevelType w:val="hybridMultilevel"/>
    <w:tmpl w:val="6E10C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954528">
    <w:abstractNumId w:val="33"/>
  </w:num>
  <w:num w:numId="2" w16cid:durableId="956525199">
    <w:abstractNumId w:val="2"/>
  </w:num>
  <w:num w:numId="3" w16cid:durableId="1845508477">
    <w:abstractNumId w:val="21"/>
  </w:num>
  <w:num w:numId="4" w16cid:durableId="685643196">
    <w:abstractNumId w:val="36"/>
  </w:num>
  <w:num w:numId="5" w16cid:durableId="1133910911">
    <w:abstractNumId w:val="11"/>
  </w:num>
  <w:num w:numId="6" w16cid:durableId="14037381">
    <w:abstractNumId w:val="13"/>
  </w:num>
  <w:num w:numId="7" w16cid:durableId="745029631">
    <w:abstractNumId w:val="10"/>
  </w:num>
  <w:num w:numId="8" w16cid:durableId="430708800">
    <w:abstractNumId w:val="18"/>
  </w:num>
  <w:num w:numId="9" w16cid:durableId="42406588">
    <w:abstractNumId w:val="37"/>
  </w:num>
  <w:num w:numId="10" w16cid:durableId="2042825000">
    <w:abstractNumId w:val="34"/>
  </w:num>
  <w:num w:numId="11" w16cid:durableId="1051416722">
    <w:abstractNumId w:val="36"/>
  </w:num>
  <w:num w:numId="12" w16cid:durableId="38747809">
    <w:abstractNumId w:val="19"/>
  </w:num>
  <w:num w:numId="13" w16cid:durableId="168299842">
    <w:abstractNumId w:val="9"/>
  </w:num>
  <w:num w:numId="14" w16cid:durableId="1977683495">
    <w:abstractNumId w:val="20"/>
  </w:num>
  <w:num w:numId="15" w16cid:durableId="1118721046">
    <w:abstractNumId w:val="26"/>
  </w:num>
  <w:num w:numId="16" w16cid:durableId="1451629303">
    <w:abstractNumId w:val="25"/>
  </w:num>
  <w:num w:numId="17" w16cid:durableId="506596250">
    <w:abstractNumId w:val="28"/>
  </w:num>
  <w:num w:numId="18" w16cid:durableId="1993287929">
    <w:abstractNumId w:val="3"/>
  </w:num>
  <w:num w:numId="19" w16cid:durableId="1811677237">
    <w:abstractNumId w:val="16"/>
  </w:num>
  <w:num w:numId="20" w16cid:durableId="572932634">
    <w:abstractNumId w:val="23"/>
  </w:num>
  <w:num w:numId="21" w16cid:durableId="296835739">
    <w:abstractNumId w:val="35"/>
  </w:num>
  <w:num w:numId="22" w16cid:durableId="1988242638">
    <w:abstractNumId w:val="31"/>
  </w:num>
  <w:num w:numId="23" w16cid:durableId="1220747898">
    <w:abstractNumId w:val="14"/>
  </w:num>
  <w:num w:numId="24" w16cid:durableId="1970013405">
    <w:abstractNumId w:val="27"/>
  </w:num>
  <w:num w:numId="25" w16cid:durableId="148907170">
    <w:abstractNumId w:val="4"/>
  </w:num>
  <w:num w:numId="26" w16cid:durableId="923494597">
    <w:abstractNumId w:val="24"/>
  </w:num>
  <w:num w:numId="27" w16cid:durableId="1105999085">
    <w:abstractNumId w:val="0"/>
  </w:num>
  <w:num w:numId="28" w16cid:durableId="42562388">
    <w:abstractNumId w:val="30"/>
  </w:num>
  <w:num w:numId="29" w16cid:durableId="1070497435">
    <w:abstractNumId w:val="12"/>
  </w:num>
  <w:num w:numId="30" w16cid:durableId="1181579282">
    <w:abstractNumId w:val="29"/>
  </w:num>
  <w:num w:numId="31" w16cid:durableId="1782332983">
    <w:abstractNumId w:val="1"/>
  </w:num>
  <w:num w:numId="32" w16cid:durableId="867597043">
    <w:abstractNumId w:val="7"/>
  </w:num>
  <w:num w:numId="33" w16cid:durableId="1128551473">
    <w:abstractNumId w:val="17"/>
  </w:num>
  <w:num w:numId="34" w16cid:durableId="1642156651">
    <w:abstractNumId w:val="38"/>
  </w:num>
  <w:num w:numId="35" w16cid:durableId="1877233908">
    <w:abstractNumId w:val="5"/>
  </w:num>
  <w:num w:numId="36" w16cid:durableId="1881433917">
    <w:abstractNumId w:val="6"/>
  </w:num>
  <w:num w:numId="37" w16cid:durableId="1935093210">
    <w:abstractNumId w:val="40"/>
  </w:num>
  <w:num w:numId="38" w16cid:durableId="2031175348">
    <w:abstractNumId w:val="32"/>
  </w:num>
  <w:num w:numId="39" w16cid:durableId="1088505050">
    <w:abstractNumId w:val="15"/>
  </w:num>
  <w:num w:numId="40" w16cid:durableId="1654483873">
    <w:abstractNumId w:val="22"/>
  </w:num>
  <w:num w:numId="41" w16cid:durableId="1186863531">
    <w:abstractNumId w:val="39"/>
  </w:num>
  <w:num w:numId="42" w16cid:durableId="96851210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21C51"/>
    <w:rsid w:val="00030DD9"/>
    <w:rsid w:val="00034DC7"/>
    <w:rsid w:val="000446B6"/>
    <w:rsid w:val="0004634D"/>
    <w:rsid w:val="00060FA9"/>
    <w:rsid w:val="00063379"/>
    <w:rsid w:val="00066124"/>
    <w:rsid w:val="00071559"/>
    <w:rsid w:val="00071893"/>
    <w:rsid w:val="00076357"/>
    <w:rsid w:val="00084361"/>
    <w:rsid w:val="00084750"/>
    <w:rsid w:val="00086DF4"/>
    <w:rsid w:val="00095C5B"/>
    <w:rsid w:val="000C2C64"/>
    <w:rsid w:val="000C3EFD"/>
    <w:rsid w:val="000E1ACC"/>
    <w:rsid w:val="000E491C"/>
    <w:rsid w:val="000E6539"/>
    <w:rsid w:val="000F2628"/>
    <w:rsid w:val="00116EB7"/>
    <w:rsid w:val="001204B6"/>
    <w:rsid w:val="00120632"/>
    <w:rsid w:val="001237F1"/>
    <w:rsid w:val="001318AA"/>
    <w:rsid w:val="0013589A"/>
    <w:rsid w:val="00136040"/>
    <w:rsid w:val="0014356D"/>
    <w:rsid w:val="001679DD"/>
    <w:rsid w:val="00176BAA"/>
    <w:rsid w:val="00183C0A"/>
    <w:rsid w:val="00192FB8"/>
    <w:rsid w:val="001A0923"/>
    <w:rsid w:val="001A72CC"/>
    <w:rsid w:val="001B75D4"/>
    <w:rsid w:val="001D158D"/>
    <w:rsid w:val="001D1D33"/>
    <w:rsid w:val="001E2C4A"/>
    <w:rsid w:val="001E5D91"/>
    <w:rsid w:val="001F145E"/>
    <w:rsid w:val="00203010"/>
    <w:rsid w:val="00203113"/>
    <w:rsid w:val="00204B52"/>
    <w:rsid w:val="0021335D"/>
    <w:rsid w:val="00215875"/>
    <w:rsid w:val="00216E93"/>
    <w:rsid w:val="00217B5F"/>
    <w:rsid w:val="002253BE"/>
    <w:rsid w:val="00225ACC"/>
    <w:rsid w:val="002316ED"/>
    <w:rsid w:val="002355FE"/>
    <w:rsid w:val="00240892"/>
    <w:rsid w:val="00247B48"/>
    <w:rsid w:val="00265F5C"/>
    <w:rsid w:val="002723CA"/>
    <w:rsid w:val="0027347C"/>
    <w:rsid w:val="002818D3"/>
    <w:rsid w:val="002A11E0"/>
    <w:rsid w:val="002A493E"/>
    <w:rsid w:val="002A55B6"/>
    <w:rsid w:val="002B57A9"/>
    <w:rsid w:val="002B6A35"/>
    <w:rsid w:val="002C35FD"/>
    <w:rsid w:val="002C4A0A"/>
    <w:rsid w:val="002C5C1D"/>
    <w:rsid w:val="002C6516"/>
    <w:rsid w:val="002D36D4"/>
    <w:rsid w:val="002D57E0"/>
    <w:rsid w:val="002D7384"/>
    <w:rsid w:val="002E034C"/>
    <w:rsid w:val="002F2184"/>
    <w:rsid w:val="00301DE3"/>
    <w:rsid w:val="00305761"/>
    <w:rsid w:val="00306D3B"/>
    <w:rsid w:val="00314B3A"/>
    <w:rsid w:val="00317DAE"/>
    <w:rsid w:val="003306CD"/>
    <w:rsid w:val="003373D0"/>
    <w:rsid w:val="0034094F"/>
    <w:rsid w:val="003457EB"/>
    <w:rsid w:val="00371F8E"/>
    <w:rsid w:val="003A0726"/>
    <w:rsid w:val="003B2CDD"/>
    <w:rsid w:val="003B4654"/>
    <w:rsid w:val="003B6004"/>
    <w:rsid w:val="003B7B1C"/>
    <w:rsid w:val="003C111C"/>
    <w:rsid w:val="003C1C7D"/>
    <w:rsid w:val="003C20F9"/>
    <w:rsid w:val="003C2A6F"/>
    <w:rsid w:val="003C35E1"/>
    <w:rsid w:val="003C5214"/>
    <w:rsid w:val="003D6550"/>
    <w:rsid w:val="003D7329"/>
    <w:rsid w:val="003E0156"/>
    <w:rsid w:val="003E04C1"/>
    <w:rsid w:val="003F0F68"/>
    <w:rsid w:val="003F38EB"/>
    <w:rsid w:val="003F6BF9"/>
    <w:rsid w:val="00400366"/>
    <w:rsid w:val="00407F31"/>
    <w:rsid w:val="00417D30"/>
    <w:rsid w:val="00421FBC"/>
    <w:rsid w:val="00426394"/>
    <w:rsid w:val="00442B9C"/>
    <w:rsid w:val="00454B92"/>
    <w:rsid w:val="00461C58"/>
    <w:rsid w:val="00491F7B"/>
    <w:rsid w:val="00495433"/>
    <w:rsid w:val="004967DB"/>
    <w:rsid w:val="004972ED"/>
    <w:rsid w:val="004A61B6"/>
    <w:rsid w:val="004D3020"/>
    <w:rsid w:val="004D742E"/>
    <w:rsid w:val="004E03F4"/>
    <w:rsid w:val="004E2D97"/>
    <w:rsid w:val="004E36F1"/>
    <w:rsid w:val="004F24E0"/>
    <w:rsid w:val="0050363A"/>
    <w:rsid w:val="00512761"/>
    <w:rsid w:val="005263F5"/>
    <w:rsid w:val="005337AF"/>
    <w:rsid w:val="00533AB3"/>
    <w:rsid w:val="00540B59"/>
    <w:rsid w:val="005413B7"/>
    <w:rsid w:val="005425A4"/>
    <w:rsid w:val="00542842"/>
    <w:rsid w:val="0054414F"/>
    <w:rsid w:val="00545440"/>
    <w:rsid w:val="00552965"/>
    <w:rsid w:val="005659E0"/>
    <w:rsid w:val="00566B61"/>
    <w:rsid w:val="00567453"/>
    <w:rsid w:val="00573E8B"/>
    <w:rsid w:val="0057596F"/>
    <w:rsid w:val="00576259"/>
    <w:rsid w:val="005C2B54"/>
    <w:rsid w:val="005D0D06"/>
    <w:rsid w:val="005D59CB"/>
    <w:rsid w:val="005E3793"/>
    <w:rsid w:val="005F40A8"/>
    <w:rsid w:val="00602949"/>
    <w:rsid w:val="00603F98"/>
    <w:rsid w:val="006405DE"/>
    <w:rsid w:val="00644F79"/>
    <w:rsid w:val="00663C75"/>
    <w:rsid w:val="00666FD5"/>
    <w:rsid w:val="00690135"/>
    <w:rsid w:val="00695C2F"/>
    <w:rsid w:val="006A0065"/>
    <w:rsid w:val="006A0BCD"/>
    <w:rsid w:val="006A6EB1"/>
    <w:rsid w:val="006A77F6"/>
    <w:rsid w:val="006B6F9E"/>
    <w:rsid w:val="006B77A8"/>
    <w:rsid w:val="006C1074"/>
    <w:rsid w:val="006C217B"/>
    <w:rsid w:val="006C5FEF"/>
    <w:rsid w:val="006D0665"/>
    <w:rsid w:val="006D6B0F"/>
    <w:rsid w:val="006E6483"/>
    <w:rsid w:val="0071361B"/>
    <w:rsid w:val="0071449F"/>
    <w:rsid w:val="00715778"/>
    <w:rsid w:val="00717FB0"/>
    <w:rsid w:val="00720329"/>
    <w:rsid w:val="00733FA3"/>
    <w:rsid w:val="0073454A"/>
    <w:rsid w:val="0074470A"/>
    <w:rsid w:val="0074664E"/>
    <w:rsid w:val="00753C5C"/>
    <w:rsid w:val="00756C00"/>
    <w:rsid w:val="007747A1"/>
    <w:rsid w:val="00775A90"/>
    <w:rsid w:val="007777A4"/>
    <w:rsid w:val="00797780"/>
    <w:rsid w:val="007A003A"/>
    <w:rsid w:val="007B0AA2"/>
    <w:rsid w:val="007B23F5"/>
    <w:rsid w:val="007C0004"/>
    <w:rsid w:val="007C7CAA"/>
    <w:rsid w:val="007D0130"/>
    <w:rsid w:val="007D2E7F"/>
    <w:rsid w:val="007E0C4F"/>
    <w:rsid w:val="007F1C85"/>
    <w:rsid w:val="007F22A8"/>
    <w:rsid w:val="00814D17"/>
    <w:rsid w:val="008201B4"/>
    <w:rsid w:val="00820A76"/>
    <w:rsid w:val="00824431"/>
    <w:rsid w:val="00831906"/>
    <w:rsid w:val="00832D96"/>
    <w:rsid w:val="00837F60"/>
    <w:rsid w:val="00841EB7"/>
    <w:rsid w:val="008548AF"/>
    <w:rsid w:val="00854FA7"/>
    <w:rsid w:val="00855C49"/>
    <w:rsid w:val="00860EB5"/>
    <w:rsid w:val="008633FC"/>
    <w:rsid w:val="00871AC0"/>
    <w:rsid w:val="00881781"/>
    <w:rsid w:val="0088664A"/>
    <w:rsid w:val="008A4A97"/>
    <w:rsid w:val="008A4B2A"/>
    <w:rsid w:val="008B15FF"/>
    <w:rsid w:val="008B2237"/>
    <w:rsid w:val="008B6214"/>
    <w:rsid w:val="008C3139"/>
    <w:rsid w:val="008D5894"/>
    <w:rsid w:val="008E6CF6"/>
    <w:rsid w:val="00906916"/>
    <w:rsid w:val="00910000"/>
    <w:rsid w:val="00933A36"/>
    <w:rsid w:val="00942A01"/>
    <w:rsid w:val="00944CAA"/>
    <w:rsid w:val="009500D0"/>
    <w:rsid w:val="00957062"/>
    <w:rsid w:val="00971A9A"/>
    <w:rsid w:val="00972247"/>
    <w:rsid w:val="00977013"/>
    <w:rsid w:val="009820FC"/>
    <w:rsid w:val="00991C36"/>
    <w:rsid w:val="00992B1C"/>
    <w:rsid w:val="009A76C4"/>
    <w:rsid w:val="009A7731"/>
    <w:rsid w:val="009B42DA"/>
    <w:rsid w:val="009D0C32"/>
    <w:rsid w:val="009D0E39"/>
    <w:rsid w:val="009D3D29"/>
    <w:rsid w:val="009D3FE8"/>
    <w:rsid w:val="009F1E50"/>
    <w:rsid w:val="009F47E8"/>
    <w:rsid w:val="00A112F1"/>
    <w:rsid w:val="00A15315"/>
    <w:rsid w:val="00A16E51"/>
    <w:rsid w:val="00A27622"/>
    <w:rsid w:val="00A53A7C"/>
    <w:rsid w:val="00A57A96"/>
    <w:rsid w:val="00A74C28"/>
    <w:rsid w:val="00A90E23"/>
    <w:rsid w:val="00A91A1B"/>
    <w:rsid w:val="00AA1878"/>
    <w:rsid w:val="00AA436A"/>
    <w:rsid w:val="00AB001A"/>
    <w:rsid w:val="00AB2E47"/>
    <w:rsid w:val="00AB3B09"/>
    <w:rsid w:val="00AB69DC"/>
    <w:rsid w:val="00AB7B8D"/>
    <w:rsid w:val="00AC446C"/>
    <w:rsid w:val="00AD08E4"/>
    <w:rsid w:val="00AD1022"/>
    <w:rsid w:val="00AF438A"/>
    <w:rsid w:val="00AF5492"/>
    <w:rsid w:val="00B300C6"/>
    <w:rsid w:val="00B32A07"/>
    <w:rsid w:val="00B3535A"/>
    <w:rsid w:val="00B62AE9"/>
    <w:rsid w:val="00B75801"/>
    <w:rsid w:val="00B84799"/>
    <w:rsid w:val="00B84ED0"/>
    <w:rsid w:val="00B91DF0"/>
    <w:rsid w:val="00B932BB"/>
    <w:rsid w:val="00BA643D"/>
    <w:rsid w:val="00BA7478"/>
    <w:rsid w:val="00BB6609"/>
    <w:rsid w:val="00BB6A05"/>
    <w:rsid w:val="00BB7160"/>
    <w:rsid w:val="00BC032C"/>
    <w:rsid w:val="00BC44EA"/>
    <w:rsid w:val="00BC4C02"/>
    <w:rsid w:val="00BE47E7"/>
    <w:rsid w:val="00BF02E9"/>
    <w:rsid w:val="00BF08FB"/>
    <w:rsid w:val="00C033F5"/>
    <w:rsid w:val="00C03C41"/>
    <w:rsid w:val="00C04300"/>
    <w:rsid w:val="00C04D9E"/>
    <w:rsid w:val="00C071C5"/>
    <w:rsid w:val="00C23251"/>
    <w:rsid w:val="00C328EE"/>
    <w:rsid w:val="00C354B1"/>
    <w:rsid w:val="00C37E0F"/>
    <w:rsid w:val="00C42771"/>
    <w:rsid w:val="00C54826"/>
    <w:rsid w:val="00C572A0"/>
    <w:rsid w:val="00C6040A"/>
    <w:rsid w:val="00C839B9"/>
    <w:rsid w:val="00C921CB"/>
    <w:rsid w:val="00CA015E"/>
    <w:rsid w:val="00CC2E49"/>
    <w:rsid w:val="00CD1F21"/>
    <w:rsid w:val="00CE1105"/>
    <w:rsid w:val="00CF643A"/>
    <w:rsid w:val="00D01771"/>
    <w:rsid w:val="00D02C46"/>
    <w:rsid w:val="00D02F30"/>
    <w:rsid w:val="00D107AD"/>
    <w:rsid w:val="00D23B0E"/>
    <w:rsid w:val="00D23D58"/>
    <w:rsid w:val="00D261AE"/>
    <w:rsid w:val="00D4075C"/>
    <w:rsid w:val="00D47D98"/>
    <w:rsid w:val="00D50033"/>
    <w:rsid w:val="00D50939"/>
    <w:rsid w:val="00D54404"/>
    <w:rsid w:val="00D8551C"/>
    <w:rsid w:val="00DA3856"/>
    <w:rsid w:val="00DA476B"/>
    <w:rsid w:val="00DB0DC2"/>
    <w:rsid w:val="00DB6965"/>
    <w:rsid w:val="00DC2241"/>
    <w:rsid w:val="00DC260E"/>
    <w:rsid w:val="00DC3238"/>
    <w:rsid w:val="00DD411C"/>
    <w:rsid w:val="00DE4306"/>
    <w:rsid w:val="00DF3B1E"/>
    <w:rsid w:val="00E2386B"/>
    <w:rsid w:val="00E27C9B"/>
    <w:rsid w:val="00E30157"/>
    <w:rsid w:val="00E34FAB"/>
    <w:rsid w:val="00E36178"/>
    <w:rsid w:val="00E462E5"/>
    <w:rsid w:val="00E52470"/>
    <w:rsid w:val="00E62B54"/>
    <w:rsid w:val="00EA3BF3"/>
    <w:rsid w:val="00EC469B"/>
    <w:rsid w:val="00F0387A"/>
    <w:rsid w:val="00F07A62"/>
    <w:rsid w:val="00F1350D"/>
    <w:rsid w:val="00F20FC9"/>
    <w:rsid w:val="00F21313"/>
    <w:rsid w:val="00F25E0A"/>
    <w:rsid w:val="00F35CDA"/>
    <w:rsid w:val="00F430A6"/>
    <w:rsid w:val="00F4772B"/>
    <w:rsid w:val="00F57115"/>
    <w:rsid w:val="00F6237D"/>
    <w:rsid w:val="00F62DF5"/>
    <w:rsid w:val="00F65EA0"/>
    <w:rsid w:val="00F671AF"/>
    <w:rsid w:val="00F6760D"/>
    <w:rsid w:val="00F741D6"/>
    <w:rsid w:val="00F908E8"/>
    <w:rsid w:val="00FB262D"/>
    <w:rsid w:val="00FB7924"/>
    <w:rsid w:val="00FC109F"/>
    <w:rsid w:val="00FC66A7"/>
    <w:rsid w:val="00FD3EB4"/>
    <w:rsid w:val="00FD59C6"/>
    <w:rsid w:val="00FD7CEF"/>
    <w:rsid w:val="00FE01D6"/>
    <w:rsid w:val="00FE7B2E"/>
    <w:rsid w:val="271D8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Revision">
    <w:name w:val="Revision"/>
    <w:hidden/>
    <w:uiPriority w:val="99"/>
    <w:semiHidden/>
    <w:rsid w:val="00977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b14278f53a2ded3a4c66a28020b5b32f">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1a331f65f060c25ca8c354f397c1a901"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Props1.xml><?xml version="1.0" encoding="utf-8"?>
<ds:datastoreItem xmlns:ds="http://schemas.openxmlformats.org/officeDocument/2006/customXml" ds:itemID="{9900E5CA-BEDB-4127-A0B7-03322891B0FC}">
  <ds:schemaRefs>
    <ds:schemaRef ds:uri="http://schemas.microsoft.com/sharepoint/v3/contenttype/forms"/>
  </ds:schemaRefs>
</ds:datastoreItem>
</file>

<file path=customXml/itemProps2.xml><?xml version="1.0" encoding="utf-8"?>
<ds:datastoreItem xmlns:ds="http://schemas.openxmlformats.org/officeDocument/2006/customXml" ds:itemID="{7DD211BB-E65C-4B29-8989-DD5AD9D39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67B5C-E406-4279-BCCA-AAE1CCE3ED6E}">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Sarah Allingham</cp:lastModifiedBy>
  <cp:revision>6</cp:revision>
  <cp:lastPrinted>2018-08-24T14:16:00Z</cp:lastPrinted>
  <dcterms:created xsi:type="dcterms:W3CDTF">2026-05-14T13:21:00Z</dcterms:created>
  <dcterms:modified xsi:type="dcterms:W3CDTF">2026-05-14T13:22:00Z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ies>
</file>